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C8" w:rsidRDefault="002F2F31" w:rsidP="00010D1F">
      <w:pPr>
        <w:pStyle w:val="Default"/>
        <w:tabs>
          <w:tab w:val="left" w:pos="3810"/>
        </w:tabs>
        <w:rPr>
          <w:rFonts w:asciiTheme="minorHAnsi" w:hAnsiTheme="minorHAnsi" w:cstheme="minorHAnsi"/>
          <w:b/>
          <w:sz w:val="28"/>
          <w:szCs w:val="28"/>
        </w:rPr>
      </w:pPr>
      <w:r w:rsidRPr="00010D1F">
        <w:rPr>
          <w:b/>
          <w:sz w:val="28"/>
          <w:szCs w:val="28"/>
        </w:rPr>
        <w:tab/>
      </w:r>
      <w:r w:rsidR="00010D1F" w:rsidRPr="00010D1F">
        <w:rPr>
          <w:rFonts w:asciiTheme="minorHAnsi" w:hAnsiTheme="minorHAnsi" w:cstheme="minorHAnsi"/>
          <w:b/>
          <w:sz w:val="28"/>
          <w:szCs w:val="28"/>
        </w:rPr>
        <w:t>ИСТОРИЯ</w:t>
      </w:r>
    </w:p>
    <w:p w:rsidR="00010D1F" w:rsidRPr="00010D1F" w:rsidRDefault="00010D1F" w:rsidP="00010D1F">
      <w:pPr>
        <w:pStyle w:val="Default"/>
        <w:tabs>
          <w:tab w:val="left" w:pos="3810"/>
        </w:tabs>
        <w:rPr>
          <w:rFonts w:cstheme="minorHAnsi"/>
          <w:b/>
          <w:bCs/>
          <w:sz w:val="28"/>
          <w:szCs w:val="28"/>
        </w:rPr>
      </w:pPr>
    </w:p>
    <w:p w:rsidR="00040620" w:rsidRPr="00010D1F" w:rsidRDefault="00DA0F55" w:rsidP="00010D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10D1F">
        <w:rPr>
          <w:b/>
          <w:bCs/>
          <w:color w:val="auto"/>
          <w:sz w:val="28"/>
          <w:szCs w:val="28"/>
        </w:rPr>
        <w:t>1</w:t>
      </w:r>
      <w:r w:rsidR="00010D1F">
        <w:rPr>
          <w:b/>
          <w:bCs/>
          <w:color w:val="auto"/>
          <w:sz w:val="28"/>
          <w:szCs w:val="28"/>
        </w:rPr>
        <w:t>.</w:t>
      </w:r>
      <w:r w:rsidR="006129C8" w:rsidRPr="00010D1F">
        <w:rPr>
          <w:b/>
          <w:bCs/>
          <w:color w:val="auto"/>
          <w:sz w:val="28"/>
          <w:szCs w:val="28"/>
        </w:rPr>
        <w:t xml:space="preserve"> Характеристика целей и объектов контроля</w:t>
      </w:r>
      <w:r w:rsidRPr="00010D1F">
        <w:rPr>
          <w:b/>
          <w:bCs/>
          <w:color w:val="auto"/>
          <w:sz w:val="28"/>
          <w:szCs w:val="28"/>
        </w:rPr>
        <w:t>.</w:t>
      </w:r>
    </w:p>
    <w:p w:rsidR="00040620" w:rsidRPr="00010D1F" w:rsidRDefault="00040620" w:rsidP="00040620">
      <w:pPr>
        <w:pStyle w:val="Default"/>
        <w:rPr>
          <w:b/>
          <w:bCs/>
          <w:color w:val="auto"/>
          <w:sz w:val="16"/>
          <w:szCs w:val="16"/>
        </w:rPr>
      </w:pPr>
    </w:p>
    <w:p w:rsidR="006129C8" w:rsidRPr="00010D1F" w:rsidRDefault="00040620" w:rsidP="00DF7959">
      <w:pPr>
        <w:pStyle w:val="Default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010D1F">
        <w:rPr>
          <w:rFonts w:eastAsia="Times New Roman"/>
          <w:spacing w:val="2"/>
          <w:sz w:val="28"/>
          <w:szCs w:val="28"/>
        </w:rPr>
        <w:t>В связи с тем, что П</w:t>
      </w:r>
      <w:r w:rsidR="00010D1F">
        <w:rPr>
          <w:rFonts w:eastAsia="Times New Roman"/>
          <w:spacing w:val="2"/>
          <w:sz w:val="28"/>
          <w:szCs w:val="28"/>
        </w:rPr>
        <w:t xml:space="preserve">риднестровская </w:t>
      </w:r>
      <w:r w:rsidRPr="00010D1F">
        <w:rPr>
          <w:rFonts w:eastAsia="Times New Roman"/>
          <w:spacing w:val="2"/>
          <w:sz w:val="28"/>
          <w:szCs w:val="28"/>
        </w:rPr>
        <w:t>М</w:t>
      </w:r>
      <w:r w:rsidR="00010D1F">
        <w:rPr>
          <w:rFonts w:eastAsia="Times New Roman"/>
          <w:spacing w:val="2"/>
          <w:sz w:val="28"/>
          <w:szCs w:val="28"/>
        </w:rPr>
        <w:t xml:space="preserve">олдавская </w:t>
      </w:r>
      <w:r w:rsidRPr="00010D1F">
        <w:rPr>
          <w:rFonts w:eastAsia="Times New Roman"/>
          <w:spacing w:val="2"/>
          <w:sz w:val="28"/>
          <w:szCs w:val="28"/>
        </w:rPr>
        <w:t>Р</w:t>
      </w:r>
      <w:r w:rsidR="00010D1F">
        <w:rPr>
          <w:rFonts w:eastAsia="Times New Roman"/>
          <w:spacing w:val="2"/>
          <w:sz w:val="28"/>
          <w:szCs w:val="28"/>
        </w:rPr>
        <w:t>еспублика</w:t>
      </w:r>
      <w:r w:rsidRPr="00010D1F">
        <w:rPr>
          <w:rFonts w:eastAsia="Times New Roman"/>
          <w:spacing w:val="2"/>
          <w:sz w:val="28"/>
          <w:szCs w:val="28"/>
        </w:rPr>
        <w:t xml:space="preserve"> находится в едином образовательном пространстве с Российской Федерацией, структура КИМ ЕГЭ ПМР аналогична российским </w:t>
      </w:r>
      <w:proofErr w:type="spellStart"/>
      <w:r w:rsidRPr="00010D1F">
        <w:rPr>
          <w:rFonts w:eastAsia="Times New Roman"/>
          <w:spacing w:val="2"/>
          <w:sz w:val="28"/>
          <w:szCs w:val="28"/>
        </w:rPr>
        <w:t>КИМам</w:t>
      </w:r>
      <w:proofErr w:type="spellEnd"/>
      <w:r w:rsidRPr="00010D1F">
        <w:rPr>
          <w:rFonts w:eastAsia="Times New Roman"/>
          <w:spacing w:val="2"/>
          <w:sz w:val="28"/>
          <w:szCs w:val="28"/>
        </w:rPr>
        <w:t xml:space="preserve">. Элементы содержания, проверяемые на ЕГЭ по истории, определяются на основе раздела «Обязательный минимум содержания основных образовательных программ» государственного стандарта среднего (полного) общего образования по истории, и включают как материал по всеобщей истории и истории России, так и материал республиканского компонента. </w:t>
      </w:r>
    </w:p>
    <w:p w:rsidR="006129C8" w:rsidRPr="00010D1F" w:rsidRDefault="006129C8" w:rsidP="00DF79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Единый государственный экзамен по истории был нацелен на выявление уровня </w:t>
      </w:r>
      <w:proofErr w:type="spellStart"/>
      <w:r w:rsidRPr="00010D1F">
        <w:rPr>
          <w:color w:val="auto"/>
          <w:sz w:val="28"/>
          <w:szCs w:val="28"/>
        </w:rPr>
        <w:t>обученности</w:t>
      </w:r>
      <w:proofErr w:type="spellEnd"/>
      <w:r w:rsidRPr="00010D1F">
        <w:rPr>
          <w:color w:val="auto"/>
          <w:sz w:val="28"/>
          <w:szCs w:val="28"/>
        </w:rPr>
        <w:t xml:space="preserve"> лиц, освоивших образовательные програм</w:t>
      </w:r>
      <w:r w:rsidR="002F2F31" w:rsidRPr="00010D1F">
        <w:rPr>
          <w:color w:val="auto"/>
          <w:sz w:val="28"/>
          <w:szCs w:val="28"/>
        </w:rPr>
        <w:t>мы среднего (полного) общего об</w:t>
      </w:r>
      <w:r w:rsidRPr="00010D1F">
        <w:rPr>
          <w:color w:val="auto"/>
          <w:sz w:val="28"/>
          <w:szCs w:val="28"/>
        </w:rPr>
        <w:t xml:space="preserve">разования. </w:t>
      </w:r>
    </w:p>
    <w:p w:rsidR="006129C8" w:rsidRPr="00010D1F" w:rsidRDefault="006129C8" w:rsidP="00DF79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>Совокупность требований к подготовке участн</w:t>
      </w:r>
      <w:r w:rsidR="002F2F31" w:rsidRPr="00010D1F">
        <w:rPr>
          <w:color w:val="auto"/>
          <w:sz w:val="28"/>
          <w:szCs w:val="28"/>
        </w:rPr>
        <w:t>иков ЕГЭ, объединяющая их содер</w:t>
      </w:r>
      <w:r w:rsidRPr="00010D1F">
        <w:rPr>
          <w:color w:val="auto"/>
          <w:sz w:val="28"/>
          <w:szCs w:val="28"/>
        </w:rPr>
        <w:t xml:space="preserve">жательные и </w:t>
      </w:r>
      <w:proofErr w:type="spellStart"/>
      <w:r w:rsidRPr="00010D1F">
        <w:rPr>
          <w:color w:val="auto"/>
          <w:sz w:val="28"/>
          <w:szCs w:val="28"/>
        </w:rPr>
        <w:t>деятельностные</w:t>
      </w:r>
      <w:proofErr w:type="spellEnd"/>
      <w:r w:rsidRPr="00010D1F">
        <w:rPr>
          <w:color w:val="auto"/>
          <w:sz w:val="28"/>
          <w:szCs w:val="28"/>
        </w:rPr>
        <w:t xml:space="preserve"> компоненты, включает в себя следующие объекты проверки учебных достижений: </w:t>
      </w:r>
    </w:p>
    <w:p w:rsidR="006129C8" w:rsidRPr="00010D1F" w:rsidRDefault="006129C8" w:rsidP="00DF79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> знание основных фактов, процессов и явлений, характеризующих целос</w:t>
      </w:r>
      <w:r w:rsidR="00D874AD" w:rsidRPr="00010D1F">
        <w:rPr>
          <w:color w:val="auto"/>
          <w:sz w:val="28"/>
          <w:szCs w:val="28"/>
        </w:rPr>
        <w:t>тность отечественной</w:t>
      </w:r>
      <w:r w:rsidRPr="00010D1F">
        <w:rPr>
          <w:color w:val="auto"/>
          <w:sz w:val="28"/>
          <w:szCs w:val="28"/>
        </w:rPr>
        <w:t xml:space="preserve"> ис</w:t>
      </w:r>
      <w:r w:rsidR="00D874AD" w:rsidRPr="00010D1F">
        <w:rPr>
          <w:color w:val="auto"/>
          <w:sz w:val="28"/>
          <w:szCs w:val="28"/>
        </w:rPr>
        <w:t>тории</w:t>
      </w:r>
      <w:r w:rsidR="00010D1F">
        <w:rPr>
          <w:color w:val="auto"/>
          <w:sz w:val="28"/>
          <w:szCs w:val="28"/>
        </w:rPr>
        <w:t xml:space="preserve"> </w:t>
      </w:r>
      <w:r w:rsidR="00D874AD" w:rsidRPr="00010D1F">
        <w:rPr>
          <w:color w:val="auto"/>
          <w:sz w:val="28"/>
          <w:szCs w:val="28"/>
        </w:rPr>
        <w:t xml:space="preserve">(истории России и ПМР), периодизации </w:t>
      </w:r>
      <w:r w:rsidRPr="00010D1F">
        <w:rPr>
          <w:color w:val="auto"/>
          <w:sz w:val="28"/>
          <w:szCs w:val="28"/>
        </w:rPr>
        <w:t xml:space="preserve">отечественной истории; </w:t>
      </w:r>
    </w:p>
    <w:p w:rsidR="006129C8" w:rsidRPr="00010D1F" w:rsidRDefault="006129C8" w:rsidP="00DF79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 умение проводить поиск исторической информации в источниках разного типа; </w:t>
      </w:r>
    </w:p>
    <w:p w:rsidR="006129C8" w:rsidRPr="00010D1F" w:rsidRDefault="006129C8" w:rsidP="00DF79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 умение осуществлять внешнюю и внутреннюю критику источника (характеризовать авторство источника; время, обстоятельства, цели его создания; степень достоверности); </w:t>
      </w:r>
    </w:p>
    <w:p w:rsidR="006129C8" w:rsidRPr="00010D1F" w:rsidRDefault="006129C8" w:rsidP="00DF79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 умение анализировать историческую информацию, представленную в разных знаковых системах (таблица); </w:t>
      </w:r>
    </w:p>
    <w:p w:rsidR="006129C8" w:rsidRPr="00010D1F" w:rsidRDefault="006129C8" w:rsidP="00DF79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 умение систематизировать разнообразную историческую информацию на основе своих представлений об общих закономерностях исторического процесса; </w:t>
      </w:r>
    </w:p>
    <w:p w:rsidR="006129C8" w:rsidRPr="00010D1F" w:rsidRDefault="006129C8" w:rsidP="00DF79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 умение использовать принципы причинно-следственного, структурно-функционального, </w:t>
      </w:r>
      <w:proofErr w:type="spellStart"/>
      <w:r w:rsidRPr="00010D1F">
        <w:rPr>
          <w:color w:val="auto"/>
          <w:sz w:val="28"/>
          <w:szCs w:val="28"/>
        </w:rPr>
        <w:t>временнόго</w:t>
      </w:r>
      <w:proofErr w:type="spellEnd"/>
      <w:r w:rsidRPr="00010D1F">
        <w:rPr>
          <w:color w:val="auto"/>
          <w:sz w:val="28"/>
          <w:szCs w:val="28"/>
        </w:rPr>
        <w:t xml:space="preserve"> и пространственного анализа для изучения исторических процессов и явлений; </w:t>
      </w:r>
    </w:p>
    <w:p w:rsidR="006129C8" w:rsidRPr="00010D1F" w:rsidRDefault="006129C8" w:rsidP="00DF79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 умение представлять результаты историко-познавательной деятельности в свободной форме с ориентацией на заданные параметры деятельности; </w:t>
      </w:r>
    </w:p>
    <w:p w:rsidR="006129C8" w:rsidRPr="00010D1F" w:rsidRDefault="006129C8" w:rsidP="00DF79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 умение формулировать собственную позицию по обсуждаемым вопросам, используя для аргументации исторические сведения. </w:t>
      </w:r>
    </w:p>
    <w:p w:rsidR="00010D1F" w:rsidRDefault="00646D58" w:rsidP="00DF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10D1F">
        <w:rPr>
          <w:rFonts w:ascii="Times New Roman" w:eastAsia="TimesNewRomanPSMT" w:hAnsi="Times New Roman" w:cs="Times New Roman"/>
          <w:sz w:val="28"/>
          <w:szCs w:val="28"/>
        </w:rPr>
        <w:t xml:space="preserve">По сравнению </w:t>
      </w:r>
      <w:r w:rsidRPr="00010D1F">
        <w:rPr>
          <w:rFonts w:ascii="Times New Roman" w:eastAsia="TimesNewRomanPSMT" w:hAnsi="Times New Roman" w:cs="Times New Roman"/>
          <w:bCs/>
          <w:sz w:val="28"/>
          <w:szCs w:val="28"/>
        </w:rPr>
        <w:t>с контрольными измерительными материалами 2012 года</w:t>
      </w:r>
      <w:r w:rsidRPr="00010D1F">
        <w:rPr>
          <w:rFonts w:ascii="Times New Roman" w:eastAsia="TimesNewRomanPSMT" w:hAnsi="Times New Roman" w:cs="Times New Roman"/>
          <w:sz w:val="28"/>
          <w:szCs w:val="28"/>
        </w:rPr>
        <w:t xml:space="preserve"> КИМ 2013 года претерпели некоторые изменения. Общее направление совершенствования КИМ – усиление блока заданий, проверяющих аналитические и информационно-коммуникативные умения выпускников. Сокращено число заданий репродуктивного характера и увеличено число заданий, направленных на проверку умений систематизировать исторические факты, устанавливать причинно-следственные, структурные и иные связи, использовать источники информации для решения познавательных задач, формулировать и аргументировать собственную позицию с привлечением </w:t>
      </w:r>
      <w:r w:rsidRPr="00010D1F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исторических знаний. </w:t>
      </w:r>
      <w:proofErr w:type="gramStart"/>
      <w:r w:rsidRPr="00010D1F">
        <w:rPr>
          <w:rFonts w:ascii="Times New Roman" w:eastAsia="TimesNewRomanPSMT" w:hAnsi="Times New Roman" w:cs="Times New Roman"/>
          <w:sz w:val="28"/>
          <w:szCs w:val="28"/>
        </w:rPr>
        <w:t>Оптимизирована структура работы: до 21 задания сокращено количество заданий части «А»; до 12 сокращено количество заданий части «В» и включено 3 новые модели заданий (В10–В12); сокращено до 6 количество заданий части «С», в которую включена  новая модель задания (С 6)</w:t>
      </w:r>
      <w:r w:rsidRPr="00010D1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– сочинение на историческую тему, предполагающее</w:t>
      </w:r>
      <w:r w:rsidRPr="00010D1F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</w:t>
      </w:r>
      <w:r w:rsidRPr="00010D1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анализ деятельности какой-либо исторической личности. </w:t>
      </w:r>
      <w:proofErr w:type="gramEnd"/>
    </w:p>
    <w:p w:rsidR="00646D58" w:rsidRPr="00010D1F" w:rsidRDefault="00646D58" w:rsidP="00DF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10D1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Т. о., всего заданий </w:t>
      </w:r>
      <w:proofErr w:type="gramStart"/>
      <w:r w:rsidRPr="00010D1F">
        <w:rPr>
          <w:rFonts w:ascii="Times New Roman" w:eastAsia="TimesNewRomanPSMT" w:hAnsi="Times New Roman" w:cs="Times New Roman"/>
          <w:color w:val="000000"/>
          <w:sz w:val="28"/>
          <w:szCs w:val="28"/>
        </w:rPr>
        <w:t>в</w:t>
      </w:r>
      <w:proofErr w:type="gramEnd"/>
      <w:r w:rsidRPr="00010D1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10D1F">
        <w:rPr>
          <w:rFonts w:ascii="Times New Roman" w:eastAsia="TimesNewRomanPSMT" w:hAnsi="Times New Roman" w:cs="Times New Roman"/>
          <w:color w:val="000000"/>
          <w:sz w:val="28"/>
          <w:szCs w:val="28"/>
        </w:rPr>
        <w:t>КИМ</w:t>
      </w:r>
      <w:proofErr w:type="gramEnd"/>
      <w:r w:rsidRPr="00010D1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ЕГЭ в 2013 г. 39, максимальное количество первичных баллов  – 58, минимально допустимый порог первичных баллов остался на уровне 10. Для того</w:t>
      </w:r>
      <w:proofErr w:type="gramStart"/>
      <w:r w:rsidRPr="00010D1F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proofErr w:type="gramEnd"/>
      <w:r w:rsidRPr="00010D1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чтобы получить отметку «5», учащимся необходимо будет набрать от 41 до 58 баллов, для получения отметки «4» – от 27 до 40 баллов, для получения отметки «3» – от 10 до 26 баллов.  </w:t>
      </w:r>
    </w:p>
    <w:p w:rsidR="00263C26" w:rsidRPr="00010D1F" w:rsidRDefault="00263C26" w:rsidP="00F43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16"/>
          <w:szCs w:val="16"/>
        </w:rPr>
      </w:pPr>
    </w:p>
    <w:p w:rsidR="00FB2BEF" w:rsidRPr="00010D1F" w:rsidRDefault="007913E4" w:rsidP="00010D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10D1F">
        <w:rPr>
          <w:b/>
          <w:bCs/>
          <w:color w:val="auto"/>
          <w:sz w:val="28"/>
          <w:szCs w:val="28"/>
        </w:rPr>
        <w:t>2</w:t>
      </w:r>
      <w:r w:rsidR="00010D1F">
        <w:rPr>
          <w:b/>
          <w:bCs/>
          <w:color w:val="auto"/>
          <w:sz w:val="28"/>
          <w:szCs w:val="28"/>
        </w:rPr>
        <w:t>.</w:t>
      </w:r>
      <w:r w:rsidRPr="00010D1F">
        <w:rPr>
          <w:b/>
          <w:bCs/>
          <w:color w:val="auto"/>
          <w:sz w:val="28"/>
          <w:szCs w:val="28"/>
        </w:rPr>
        <w:t xml:space="preserve"> </w:t>
      </w:r>
      <w:r w:rsidR="00D52254" w:rsidRPr="00010D1F">
        <w:rPr>
          <w:b/>
          <w:bCs/>
          <w:color w:val="auto"/>
          <w:sz w:val="28"/>
          <w:szCs w:val="28"/>
        </w:rPr>
        <w:t>Основные результаты ЕГЭ 2013 года по истории</w:t>
      </w:r>
      <w:r w:rsidR="00263C26" w:rsidRPr="00010D1F">
        <w:rPr>
          <w:b/>
          <w:bCs/>
          <w:color w:val="auto"/>
          <w:sz w:val="28"/>
          <w:szCs w:val="28"/>
        </w:rPr>
        <w:t>.</w:t>
      </w:r>
    </w:p>
    <w:p w:rsidR="00263C26" w:rsidRPr="00010D1F" w:rsidRDefault="00263C26" w:rsidP="00D52254">
      <w:pPr>
        <w:pStyle w:val="Default"/>
        <w:rPr>
          <w:b/>
          <w:bCs/>
          <w:color w:val="auto"/>
          <w:sz w:val="16"/>
          <w:szCs w:val="16"/>
        </w:rPr>
      </w:pPr>
    </w:p>
    <w:p w:rsidR="00D52254" w:rsidRPr="00010D1F" w:rsidRDefault="00FB2BEF" w:rsidP="00010D1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>В 2013 г. в ЕГЭ по истории приняли участие 287 человек (в 2012г.-421чел.)</w:t>
      </w:r>
      <w:r w:rsidR="00D52254" w:rsidRPr="00010D1F">
        <w:rPr>
          <w:b/>
          <w:bCs/>
          <w:color w:val="auto"/>
          <w:sz w:val="28"/>
          <w:szCs w:val="28"/>
        </w:rPr>
        <w:t xml:space="preserve"> </w:t>
      </w:r>
    </w:p>
    <w:p w:rsidR="00D52254" w:rsidRPr="00010D1F" w:rsidRDefault="00D52254" w:rsidP="00010D1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Основные результаты ЕГЭ 2013 г. по истории представлены несколькими общими показателями: </w:t>
      </w:r>
    </w:p>
    <w:p w:rsidR="00D52254" w:rsidRPr="00010D1F" w:rsidRDefault="00D52254" w:rsidP="00010D1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 средний тестовый балл, полученный экзаменуемыми, </w:t>
      </w:r>
      <w:r w:rsidR="00DE1824">
        <w:rPr>
          <w:color w:val="auto"/>
          <w:sz w:val="28"/>
          <w:szCs w:val="28"/>
        </w:rPr>
        <w:t>вырос</w:t>
      </w:r>
      <w:r w:rsidR="00DF7959">
        <w:rPr>
          <w:color w:val="auto"/>
          <w:sz w:val="28"/>
          <w:szCs w:val="28"/>
        </w:rPr>
        <w:t xml:space="preserve"> на 12,2 и составляет</w:t>
      </w:r>
      <w:r w:rsidR="00DE1824">
        <w:rPr>
          <w:color w:val="auto"/>
          <w:sz w:val="28"/>
          <w:szCs w:val="28"/>
        </w:rPr>
        <w:t xml:space="preserve"> </w:t>
      </w:r>
      <w:r w:rsidRPr="00010D1F">
        <w:rPr>
          <w:color w:val="auto"/>
          <w:sz w:val="28"/>
          <w:szCs w:val="28"/>
        </w:rPr>
        <w:t xml:space="preserve">– 38,61 (в 2012 г. – 26,41); </w:t>
      </w:r>
    </w:p>
    <w:p w:rsidR="00D52254" w:rsidRPr="00010D1F" w:rsidRDefault="00D52254" w:rsidP="00010D1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 доля участников, набравших количество баллов ниже минимального, </w:t>
      </w:r>
      <w:r w:rsidR="00DE1824">
        <w:rPr>
          <w:color w:val="auto"/>
          <w:sz w:val="28"/>
          <w:szCs w:val="28"/>
        </w:rPr>
        <w:t xml:space="preserve">уменьшилась </w:t>
      </w:r>
      <w:r w:rsidRPr="00010D1F">
        <w:rPr>
          <w:color w:val="auto"/>
          <w:sz w:val="28"/>
          <w:szCs w:val="28"/>
        </w:rPr>
        <w:t>– 12,54%</w:t>
      </w:r>
      <w:r w:rsidR="00DE1824">
        <w:rPr>
          <w:color w:val="auto"/>
          <w:sz w:val="28"/>
          <w:szCs w:val="28"/>
        </w:rPr>
        <w:t xml:space="preserve"> </w:t>
      </w:r>
      <w:r w:rsidR="00DE1824" w:rsidRPr="00010D1F">
        <w:rPr>
          <w:color w:val="auto"/>
          <w:sz w:val="28"/>
          <w:szCs w:val="28"/>
        </w:rPr>
        <w:t xml:space="preserve">(в 2012 г. – </w:t>
      </w:r>
      <w:r w:rsidR="00DE1824" w:rsidRPr="00010D1F">
        <w:rPr>
          <w:sz w:val="28"/>
          <w:szCs w:val="28"/>
        </w:rPr>
        <w:t>18,53%</w:t>
      </w:r>
      <w:r w:rsidR="00DE1824" w:rsidRPr="00010D1F">
        <w:rPr>
          <w:color w:val="auto"/>
          <w:sz w:val="28"/>
          <w:szCs w:val="28"/>
        </w:rPr>
        <w:t>);</w:t>
      </w:r>
      <w:r w:rsidRPr="00010D1F">
        <w:rPr>
          <w:color w:val="auto"/>
          <w:sz w:val="28"/>
          <w:szCs w:val="28"/>
        </w:rPr>
        <w:t xml:space="preserve"> </w:t>
      </w:r>
    </w:p>
    <w:p w:rsidR="00D52254" w:rsidRPr="00010D1F" w:rsidRDefault="00D52254" w:rsidP="00010D1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> число экзаменуемых, набравших от</w:t>
      </w:r>
      <w:r w:rsidR="00DE1824">
        <w:rPr>
          <w:color w:val="auto"/>
          <w:sz w:val="28"/>
          <w:szCs w:val="28"/>
        </w:rPr>
        <w:t xml:space="preserve"> </w:t>
      </w:r>
      <w:r w:rsidRPr="00010D1F">
        <w:rPr>
          <w:color w:val="auto"/>
          <w:sz w:val="28"/>
          <w:szCs w:val="28"/>
        </w:rPr>
        <w:t>81 до 100 баллов,</w:t>
      </w:r>
      <w:r w:rsidR="00DE1824">
        <w:rPr>
          <w:color w:val="auto"/>
          <w:sz w:val="28"/>
          <w:szCs w:val="28"/>
        </w:rPr>
        <w:t xml:space="preserve"> увеличилось</w:t>
      </w:r>
      <w:r w:rsidRPr="00010D1F">
        <w:rPr>
          <w:color w:val="auto"/>
          <w:sz w:val="28"/>
          <w:szCs w:val="28"/>
        </w:rPr>
        <w:t xml:space="preserve"> – 8 человек</w:t>
      </w:r>
      <w:r w:rsidR="00FB2BEF" w:rsidRPr="00010D1F">
        <w:rPr>
          <w:color w:val="auto"/>
          <w:sz w:val="28"/>
          <w:szCs w:val="28"/>
        </w:rPr>
        <w:t>-</w:t>
      </w:r>
      <w:r w:rsidRPr="00010D1F">
        <w:rPr>
          <w:color w:val="auto"/>
          <w:sz w:val="28"/>
          <w:szCs w:val="28"/>
        </w:rPr>
        <w:t>2,79</w:t>
      </w:r>
      <w:r w:rsidR="00FB2BEF" w:rsidRPr="00010D1F">
        <w:rPr>
          <w:color w:val="auto"/>
          <w:sz w:val="28"/>
          <w:szCs w:val="28"/>
        </w:rPr>
        <w:t>%</w:t>
      </w:r>
      <w:r w:rsidR="00DE1824">
        <w:rPr>
          <w:color w:val="auto"/>
          <w:sz w:val="28"/>
          <w:szCs w:val="28"/>
        </w:rPr>
        <w:t xml:space="preserve"> </w:t>
      </w:r>
      <w:r w:rsidR="00FB2BEF" w:rsidRPr="00010D1F">
        <w:rPr>
          <w:color w:val="auto"/>
          <w:sz w:val="28"/>
          <w:szCs w:val="28"/>
        </w:rPr>
        <w:t>(в 2012г.-0,95%)</w:t>
      </w:r>
      <w:r w:rsidRPr="00010D1F">
        <w:rPr>
          <w:color w:val="auto"/>
          <w:sz w:val="28"/>
          <w:szCs w:val="28"/>
        </w:rPr>
        <w:t xml:space="preserve">. </w:t>
      </w:r>
    </w:p>
    <w:p w:rsidR="00D52254" w:rsidRPr="00010D1F" w:rsidRDefault="00FB2BEF" w:rsidP="00DE1824">
      <w:pPr>
        <w:pStyle w:val="Default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           </w:t>
      </w:r>
      <w:r w:rsidR="00D52254" w:rsidRPr="00010D1F">
        <w:rPr>
          <w:color w:val="auto"/>
          <w:sz w:val="28"/>
          <w:szCs w:val="28"/>
        </w:rPr>
        <w:t xml:space="preserve">Около 8% участников экзамена не приступали к выполнению заданий с развернутым ответом. </w:t>
      </w:r>
    </w:p>
    <w:p w:rsidR="00D52254" w:rsidRPr="00010D1F" w:rsidRDefault="00D52254" w:rsidP="00DE1824">
      <w:pPr>
        <w:pStyle w:val="Default"/>
        <w:ind w:firstLine="686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Обратим внимание на следующие факты: </w:t>
      </w:r>
    </w:p>
    <w:p w:rsidR="00D52254" w:rsidRPr="00010D1F" w:rsidRDefault="00D52254" w:rsidP="00DE1824">
      <w:pPr>
        <w:pStyle w:val="Default"/>
        <w:ind w:firstLine="686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 минимальный балл был установлен на том </w:t>
      </w:r>
      <w:r w:rsidR="00FB2BEF" w:rsidRPr="00010D1F">
        <w:rPr>
          <w:color w:val="auto"/>
          <w:sz w:val="28"/>
          <w:szCs w:val="28"/>
        </w:rPr>
        <w:t>ж</w:t>
      </w:r>
      <w:r w:rsidR="003D5D21" w:rsidRPr="00010D1F">
        <w:rPr>
          <w:color w:val="auto"/>
          <w:sz w:val="28"/>
          <w:szCs w:val="28"/>
        </w:rPr>
        <w:t xml:space="preserve">е уровне, что и в 2012 г., – 10 </w:t>
      </w:r>
      <w:r w:rsidR="00FB2BEF" w:rsidRPr="00010D1F">
        <w:rPr>
          <w:color w:val="auto"/>
          <w:sz w:val="28"/>
          <w:szCs w:val="28"/>
        </w:rPr>
        <w:t>пер</w:t>
      </w:r>
      <w:r w:rsidRPr="00010D1F">
        <w:rPr>
          <w:color w:val="auto"/>
          <w:sz w:val="28"/>
          <w:szCs w:val="28"/>
        </w:rPr>
        <w:t xml:space="preserve">вичных баллов; </w:t>
      </w:r>
    </w:p>
    <w:p w:rsidR="00D52254" w:rsidRPr="00010D1F" w:rsidRDefault="00D52254" w:rsidP="00DE1824">
      <w:pPr>
        <w:pStyle w:val="Default"/>
        <w:ind w:firstLine="686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> для пол</w:t>
      </w:r>
      <w:r w:rsidR="00FB2BEF" w:rsidRPr="00010D1F">
        <w:rPr>
          <w:color w:val="auto"/>
          <w:sz w:val="28"/>
          <w:szCs w:val="28"/>
        </w:rPr>
        <w:t>учения минимального балла в 2012</w:t>
      </w:r>
      <w:r w:rsidRPr="00010D1F">
        <w:rPr>
          <w:color w:val="auto"/>
          <w:sz w:val="28"/>
          <w:szCs w:val="28"/>
        </w:rPr>
        <w:t xml:space="preserve"> г. необходимо было выполнить 1</w:t>
      </w:r>
      <w:r w:rsidR="00DE1824">
        <w:rPr>
          <w:color w:val="auto"/>
          <w:sz w:val="28"/>
          <w:szCs w:val="28"/>
        </w:rPr>
        <w:t>4</w:t>
      </w:r>
      <w:r w:rsidRPr="00010D1F">
        <w:rPr>
          <w:color w:val="auto"/>
          <w:sz w:val="28"/>
          <w:szCs w:val="28"/>
        </w:rPr>
        <w:t>,</w:t>
      </w:r>
      <w:r w:rsidR="00DE1824">
        <w:rPr>
          <w:color w:val="auto"/>
          <w:sz w:val="28"/>
          <w:szCs w:val="28"/>
        </w:rPr>
        <w:t>9</w:t>
      </w:r>
      <w:r w:rsidRPr="00010D1F">
        <w:rPr>
          <w:color w:val="auto"/>
          <w:sz w:val="28"/>
          <w:szCs w:val="28"/>
        </w:rPr>
        <w:t>% экзаменационной работы, в 201</w:t>
      </w:r>
      <w:r w:rsidR="00DE1824">
        <w:rPr>
          <w:color w:val="auto"/>
          <w:sz w:val="28"/>
          <w:szCs w:val="28"/>
        </w:rPr>
        <w:t>3</w:t>
      </w:r>
      <w:r w:rsidRPr="00010D1F">
        <w:rPr>
          <w:color w:val="auto"/>
          <w:sz w:val="28"/>
          <w:szCs w:val="28"/>
        </w:rPr>
        <w:t xml:space="preserve"> г.</w:t>
      </w:r>
      <w:r w:rsidR="00FB2BEF" w:rsidRPr="00010D1F">
        <w:rPr>
          <w:color w:val="auto"/>
          <w:sz w:val="28"/>
          <w:szCs w:val="28"/>
        </w:rPr>
        <w:t xml:space="preserve"> – </w:t>
      </w:r>
      <w:r w:rsidR="00DE1824">
        <w:rPr>
          <w:color w:val="auto"/>
          <w:sz w:val="28"/>
          <w:szCs w:val="28"/>
        </w:rPr>
        <w:t>17</w:t>
      </w:r>
      <w:r w:rsidR="00FB2BEF" w:rsidRPr="00010D1F">
        <w:rPr>
          <w:color w:val="auto"/>
          <w:sz w:val="28"/>
          <w:szCs w:val="28"/>
        </w:rPr>
        <w:t>,</w:t>
      </w:r>
      <w:r w:rsidR="00DE1824">
        <w:rPr>
          <w:color w:val="auto"/>
          <w:sz w:val="28"/>
          <w:szCs w:val="28"/>
        </w:rPr>
        <w:t>2</w:t>
      </w:r>
      <w:r w:rsidR="00FB2BEF" w:rsidRPr="00010D1F">
        <w:rPr>
          <w:color w:val="auto"/>
          <w:sz w:val="28"/>
          <w:szCs w:val="28"/>
        </w:rPr>
        <w:t>%, при этом, как и в 2012 г., минималь</w:t>
      </w:r>
      <w:r w:rsidRPr="00010D1F">
        <w:rPr>
          <w:color w:val="auto"/>
          <w:sz w:val="28"/>
          <w:szCs w:val="28"/>
        </w:rPr>
        <w:t>ный балл составлял половину зад</w:t>
      </w:r>
      <w:r w:rsidR="00DF7959">
        <w:rPr>
          <w:color w:val="auto"/>
          <w:sz w:val="28"/>
          <w:szCs w:val="28"/>
        </w:rPr>
        <w:t>аний базового уровня сложности.</w:t>
      </w:r>
    </w:p>
    <w:p w:rsidR="00263C26" w:rsidRPr="00010D1F" w:rsidRDefault="00263C26" w:rsidP="00DE1824">
      <w:pPr>
        <w:pStyle w:val="Default"/>
        <w:ind w:firstLine="686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Более трети участников экзамена были выпускниками сельских школ. Никаких существенных различий в среднем балле, полученном выпускниками из населенных пунктов городского и сельского типов, не установлено. </w:t>
      </w:r>
    </w:p>
    <w:p w:rsidR="00AB16B6" w:rsidRPr="00010D1F" w:rsidRDefault="00AB16B6" w:rsidP="00DE1824">
      <w:pPr>
        <w:pStyle w:val="Default"/>
        <w:ind w:firstLine="686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Лучшие результаты показали выпускники </w:t>
      </w:r>
      <w:proofErr w:type="spellStart"/>
      <w:r w:rsidRPr="00010D1F">
        <w:rPr>
          <w:color w:val="auto"/>
          <w:sz w:val="28"/>
          <w:szCs w:val="28"/>
        </w:rPr>
        <w:t>Григориопольского</w:t>
      </w:r>
      <w:proofErr w:type="spellEnd"/>
      <w:proofErr w:type="gramStart"/>
      <w:r w:rsidRPr="00010D1F">
        <w:rPr>
          <w:color w:val="auto"/>
          <w:sz w:val="28"/>
          <w:szCs w:val="28"/>
        </w:rPr>
        <w:t xml:space="preserve"> ,</w:t>
      </w:r>
      <w:proofErr w:type="gramEnd"/>
      <w:r w:rsidRPr="00010D1F">
        <w:rPr>
          <w:color w:val="auto"/>
          <w:sz w:val="28"/>
          <w:szCs w:val="28"/>
        </w:rPr>
        <w:t xml:space="preserve">Каменского и </w:t>
      </w:r>
      <w:proofErr w:type="spellStart"/>
      <w:r w:rsidRPr="00010D1F">
        <w:rPr>
          <w:color w:val="auto"/>
          <w:sz w:val="28"/>
          <w:szCs w:val="28"/>
        </w:rPr>
        <w:t>Дубоссарского</w:t>
      </w:r>
      <w:proofErr w:type="spellEnd"/>
      <w:r w:rsidRPr="00010D1F">
        <w:rPr>
          <w:color w:val="auto"/>
          <w:sz w:val="28"/>
          <w:szCs w:val="28"/>
        </w:rPr>
        <w:t xml:space="preserve"> районов.</w:t>
      </w:r>
    </w:p>
    <w:p w:rsidR="00AB16B6" w:rsidRPr="00010D1F" w:rsidRDefault="00AB16B6" w:rsidP="00AB16B6">
      <w:pPr>
        <w:pStyle w:val="a4"/>
        <w:spacing w:after="0" w:line="240" w:lineRule="auto"/>
        <w:ind w:left="0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tbl>
      <w:tblPr>
        <w:tblW w:w="8170" w:type="dxa"/>
        <w:jc w:val="center"/>
        <w:tblInd w:w="93" w:type="dxa"/>
        <w:tblLook w:val="04A0" w:firstRow="1" w:lastRow="0" w:firstColumn="1" w:lastColumn="0" w:noHBand="0" w:noVBand="1"/>
      </w:tblPr>
      <w:tblGrid>
        <w:gridCol w:w="2140"/>
        <w:gridCol w:w="2372"/>
        <w:gridCol w:w="1985"/>
        <w:gridCol w:w="1673"/>
      </w:tblGrid>
      <w:tr w:rsidR="00FA5D83" w:rsidRPr="00010D1F" w:rsidTr="00FA5D83">
        <w:trPr>
          <w:trHeight w:val="330"/>
          <w:jc w:val="center"/>
        </w:trPr>
        <w:tc>
          <w:tcPr>
            <w:tcW w:w="8170" w:type="dxa"/>
            <w:gridSpan w:val="4"/>
            <w:vAlign w:val="center"/>
            <w:hideMark/>
          </w:tcPr>
          <w:p w:rsidR="00FA5D83" w:rsidRPr="00010D1F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соответствия первичного и тестового балла ЕГЭ</w:t>
            </w:r>
          </w:p>
        </w:tc>
      </w:tr>
      <w:tr w:rsidR="00FA5D83" w:rsidRPr="00010D1F" w:rsidTr="00FA5D83">
        <w:trPr>
          <w:trHeight w:val="285"/>
          <w:jc w:val="center"/>
        </w:trPr>
        <w:tc>
          <w:tcPr>
            <w:tcW w:w="8170" w:type="dxa"/>
            <w:gridSpan w:val="4"/>
            <w:vAlign w:val="center"/>
            <w:hideMark/>
          </w:tcPr>
          <w:p w:rsidR="00FA5D83" w:rsidRPr="00010D1F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истории в 2013 году</w:t>
            </w:r>
          </w:p>
        </w:tc>
      </w:tr>
      <w:tr w:rsidR="00FA5D83" w:rsidRPr="00DF7959" w:rsidTr="00FA5D83">
        <w:trPr>
          <w:trHeight w:val="315"/>
          <w:jc w:val="center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FA5D83" w:rsidRPr="00DF7959" w:rsidTr="00FA5D8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набрали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0,45%</w:t>
            </w:r>
          </w:p>
        </w:tc>
      </w:tr>
      <w:tr w:rsidR="00FA5D83" w:rsidRPr="00DF7959" w:rsidTr="00FA5D8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83" w:rsidRPr="00DF7959" w:rsidRDefault="00FA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0,90%</w:t>
            </w:r>
          </w:p>
        </w:tc>
      </w:tr>
      <w:tr w:rsidR="00FA5D83" w:rsidRPr="00010D1F" w:rsidTr="00FA5D83">
        <w:trPr>
          <w:trHeight w:val="300"/>
          <w:jc w:val="center"/>
        </w:trPr>
        <w:tc>
          <w:tcPr>
            <w:tcW w:w="45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FA5D83" w:rsidRPr="00010D1F" w:rsidRDefault="00FA5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Принимало участие</w:t>
            </w:r>
          </w:p>
        </w:tc>
        <w:tc>
          <w:tcPr>
            <w:tcW w:w="1985" w:type="dxa"/>
            <w:noWrap/>
            <w:vAlign w:val="bottom"/>
            <w:hideMark/>
          </w:tcPr>
          <w:p w:rsidR="00FA5D83" w:rsidRPr="00010D1F" w:rsidRDefault="00FA5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673" w:type="dxa"/>
            <w:noWrap/>
            <w:vAlign w:val="bottom"/>
            <w:hideMark/>
          </w:tcPr>
          <w:p w:rsidR="00FA5D83" w:rsidRPr="00010D1F" w:rsidRDefault="00FA5D83">
            <w:pPr>
              <w:spacing w:after="0"/>
              <w:rPr>
                <w:sz w:val="28"/>
                <w:szCs w:val="28"/>
              </w:rPr>
            </w:pPr>
          </w:p>
        </w:tc>
      </w:tr>
      <w:tr w:rsidR="00FA5D83" w:rsidRPr="00010D1F" w:rsidTr="00FA5D83">
        <w:trPr>
          <w:trHeight w:val="300"/>
          <w:jc w:val="center"/>
        </w:trPr>
        <w:tc>
          <w:tcPr>
            <w:tcW w:w="4512" w:type="dxa"/>
            <w:gridSpan w:val="2"/>
            <w:noWrap/>
            <w:vAlign w:val="bottom"/>
            <w:hideMark/>
          </w:tcPr>
          <w:p w:rsidR="00FA5D83" w:rsidRPr="00010D1F" w:rsidRDefault="00FA5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Средний тестовый балл</w:t>
            </w:r>
          </w:p>
        </w:tc>
        <w:tc>
          <w:tcPr>
            <w:tcW w:w="1985" w:type="dxa"/>
            <w:noWrap/>
            <w:vAlign w:val="bottom"/>
            <w:hideMark/>
          </w:tcPr>
          <w:p w:rsidR="00FA5D83" w:rsidRPr="00010D1F" w:rsidRDefault="00FA5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38,61</w:t>
            </w:r>
          </w:p>
        </w:tc>
        <w:tc>
          <w:tcPr>
            <w:tcW w:w="1673" w:type="dxa"/>
            <w:noWrap/>
            <w:vAlign w:val="bottom"/>
            <w:hideMark/>
          </w:tcPr>
          <w:p w:rsidR="00FA5D83" w:rsidRPr="00010D1F" w:rsidRDefault="00FA5D8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5D83" w:rsidRPr="00010D1F" w:rsidRDefault="00FA5D83" w:rsidP="00FA5D8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741" w:rsidRPr="00010D1F" w:rsidRDefault="00061741" w:rsidP="000617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741" w:rsidRPr="00010D1F" w:rsidRDefault="00061741" w:rsidP="00DF795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1741" w:rsidRPr="00010D1F" w:rsidRDefault="00061741" w:rsidP="0006174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sectPr w:rsidR="00061741" w:rsidRPr="00010D1F" w:rsidSect="00010D1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14666" w:type="dxa"/>
        <w:tblInd w:w="108" w:type="dxa"/>
        <w:tblLook w:val="04A0" w:firstRow="1" w:lastRow="0" w:firstColumn="1" w:lastColumn="0" w:noHBand="0" w:noVBand="1"/>
      </w:tblPr>
      <w:tblGrid>
        <w:gridCol w:w="3318"/>
        <w:gridCol w:w="1828"/>
        <w:gridCol w:w="1237"/>
        <w:gridCol w:w="1275"/>
        <w:gridCol w:w="1329"/>
        <w:gridCol w:w="1372"/>
        <w:gridCol w:w="1511"/>
        <w:gridCol w:w="1134"/>
        <w:gridCol w:w="1662"/>
      </w:tblGrid>
      <w:tr w:rsidR="00061741" w:rsidRPr="00010D1F" w:rsidTr="00DF7959">
        <w:trPr>
          <w:trHeight w:val="570"/>
        </w:trPr>
        <w:tc>
          <w:tcPr>
            <w:tcW w:w="146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Результаты сдачи ЕГЭ  по истории выпускниками 2013 года организаций общего и профессионального образования</w:t>
            </w:r>
          </w:p>
        </w:tc>
      </w:tr>
      <w:tr w:rsidR="00061741" w:rsidRPr="00010D1F" w:rsidTr="00DF7959">
        <w:trPr>
          <w:trHeight w:val="555"/>
        </w:trPr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Всего выпускников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выбрали ЕГЭ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сдавали ЕГЭ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 набрали мин. кол-ва баллов</w:t>
            </w:r>
          </w:p>
        </w:tc>
      </w:tr>
      <w:tr w:rsidR="00061741" w:rsidRPr="00010D1F" w:rsidTr="00DF7959">
        <w:trPr>
          <w:trHeight w:val="585"/>
        </w:trPr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41" w:rsidRPr="00010D1F" w:rsidRDefault="00061741" w:rsidP="00BE6B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41" w:rsidRPr="00010D1F" w:rsidRDefault="00061741" w:rsidP="00BE6B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 от выпуска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 от выпуска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% от </w:t>
            </w:r>
            <w:proofErr w:type="spellStart"/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выбравш</w:t>
            </w:r>
            <w:proofErr w:type="spellEnd"/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61741" w:rsidRPr="00010D1F" w:rsidTr="00DF795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г. Тирасполь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20,64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10,23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13,89</w:t>
            </w:r>
          </w:p>
        </w:tc>
      </w:tr>
      <w:tr w:rsidR="00061741" w:rsidRPr="00010D1F" w:rsidTr="00DF795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г. Бендеры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20,21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9,31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11,32</w:t>
            </w:r>
          </w:p>
        </w:tc>
      </w:tr>
      <w:tr w:rsidR="00061741" w:rsidRPr="00010D1F" w:rsidTr="00DF795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Слободзейский</w:t>
            </w:r>
            <w:proofErr w:type="spellEnd"/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18,57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7,59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5,56</w:t>
            </w:r>
          </w:p>
        </w:tc>
      </w:tr>
      <w:tr w:rsidR="00061741" w:rsidRPr="00010D1F" w:rsidTr="00DF7959">
        <w:trPr>
          <w:trHeight w:val="28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Григориопольский</w:t>
            </w:r>
            <w:proofErr w:type="spellEnd"/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12,70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6,19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61741" w:rsidRPr="00010D1F" w:rsidTr="00DF795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Дубоссарский</w:t>
            </w:r>
            <w:proofErr w:type="spellEnd"/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11,52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6,81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61741" w:rsidRPr="00010D1F" w:rsidTr="00DF795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Рыбницкий</w:t>
            </w:r>
            <w:proofErr w:type="spellEnd"/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9,24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14,29</w:t>
            </w:r>
          </w:p>
        </w:tc>
      </w:tr>
      <w:tr w:rsidR="00061741" w:rsidRPr="00010D1F" w:rsidTr="00DF795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Каменский район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12,75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14,29</w:t>
            </w:r>
          </w:p>
        </w:tc>
      </w:tr>
      <w:tr w:rsidR="00061741" w:rsidRPr="00010D1F" w:rsidTr="00DF795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 п</w:t>
            </w:r>
            <w:proofErr w:type="gramStart"/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 ООО</w:t>
            </w:r>
            <w:proofErr w:type="gram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3132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17,08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10,40</w:t>
            </w:r>
          </w:p>
        </w:tc>
      </w:tr>
      <w:tr w:rsidR="00061741" w:rsidRPr="00010D1F" w:rsidTr="00DF795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профобразование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26,67</w:t>
            </w:r>
          </w:p>
        </w:tc>
      </w:tr>
      <w:tr w:rsidR="00061741" w:rsidRPr="00010D1F" w:rsidTr="00DF7959">
        <w:trPr>
          <w:trHeight w:val="28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выпускники прошлых лет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28,57</w:t>
            </w:r>
          </w:p>
        </w:tc>
      </w:tr>
      <w:tr w:rsidR="00061741" w:rsidRPr="00010D1F" w:rsidTr="00DF7959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41" w:rsidRPr="00010D1F" w:rsidRDefault="00061741" w:rsidP="00BE6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D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12,54</w:t>
            </w:r>
          </w:p>
        </w:tc>
      </w:tr>
    </w:tbl>
    <w:p w:rsidR="00061741" w:rsidRDefault="00061741" w:rsidP="000617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959" w:rsidRDefault="00DF7959" w:rsidP="000617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959" w:rsidRDefault="00DF7959" w:rsidP="000617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959" w:rsidRDefault="00DF7959" w:rsidP="000617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959" w:rsidRDefault="00DF7959" w:rsidP="000617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959" w:rsidRDefault="00DF7959" w:rsidP="000617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959" w:rsidRDefault="00DF7959" w:rsidP="000617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1F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3D8DFBA" wp14:editId="620BDF53">
            <wp:extent cx="9020175" cy="57626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7959" w:rsidRDefault="00DF7959" w:rsidP="000617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959" w:rsidRPr="00010D1F" w:rsidRDefault="00DF7959" w:rsidP="000617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DF7959" w:rsidRPr="00010D1F" w:rsidSect="00BE6B05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BE6B05" w:rsidRPr="00010D1F" w:rsidRDefault="00BE6B05" w:rsidP="00DF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010D1F">
        <w:rPr>
          <w:rFonts w:ascii="Times New Roman" w:eastAsia="TimesNewRomanPSMT" w:hAnsi="Times New Roman"/>
          <w:sz w:val="28"/>
          <w:szCs w:val="28"/>
        </w:rPr>
        <w:lastRenderedPageBreak/>
        <w:t>Экзаменационная работа охватывала содержание курса истории России с древности по настоящее время с включением элементов всеобщей истории (история войн, дипломатии, культуры, экономических связей и т.п.) и нацелена на выявление образовательных достижений выпускников средних общеобразовательных учреждений.</w:t>
      </w:r>
    </w:p>
    <w:p w:rsidR="00BE6B05" w:rsidRPr="00010D1F" w:rsidRDefault="00157F0A" w:rsidP="00DF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010D1F">
        <w:rPr>
          <w:rFonts w:ascii="Times New Roman" w:eastAsia="TimesNewRomanPSMT" w:hAnsi="Times New Roman"/>
          <w:sz w:val="28"/>
          <w:szCs w:val="28"/>
        </w:rPr>
        <w:t>Задания КИМ охватывали</w:t>
      </w:r>
      <w:r w:rsidR="00BE6B05" w:rsidRPr="00010D1F">
        <w:rPr>
          <w:rFonts w:ascii="Times New Roman" w:eastAsia="TimesNewRomanPSMT" w:hAnsi="Times New Roman"/>
          <w:sz w:val="28"/>
          <w:szCs w:val="28"/>
        </w:rPr>
        <w:t xml:space="preserve"> значительный пласт фактического материала. В то же</w:t>
      </w:r>
      <w:r w:rsidR="005407FE" w:rsidRPr="00010D1F">
        <w:rPr>
          <w:rFonts w:ascii="Times New Roman" w:eastAsia="TimesNewRomanPSMT" w:hAnsi="Times New Roman"/>
          <w:sz w:val="28"/>
          <w:szCs w:val="28"/>
        </w:rPr>
        <w:t xml:space="preserve"> время особое внимание уделялось</w:t>
      </w:r>
      <w:r w:rsidR="00BE6B05" w:rsidRPr="00010D1F">
        <w:rPr>
          <w:rFonts w:ascii="Times New Roman" w:eastAsia="TimesNewRomanPSMT" w:hAnsi="Times New Roman"/>
          <w:sz w:val="28"/>
          <w:szCs w:val="28"/>
        </w:rPr>
        <w:t xml:space="preserve"> проверке аналитических и информационно-коммуникативных у</w:t>
      </w:r>
      <w:r w:rsidRPr="00010D1F">
        <w:rPr>
          <w:rFonts w:ascii="Times New Roman" w:eastAsia="TimesNewRomanPSMT" w:hAnsi="Times New Roman"/>
          <w:sz w:val="28"/>
          <w:szCs w:val="28"/>
        </w:rPr>
        <w:t>мений выпускников. Акцентировалось</w:t>
      </w:r>
      <w:r w:rsidR="00BE6B05" w:rsidRPr="00010D1F">
        <w:rPr>
          <w:rFonts w:ascii="Times New Roman" w:eastAsia="TimesNewRomanPSMT" w:hAnsi="Times New Roman"/>
          <w:sz w:val="28"/>
          <w:szCs w:val="28"/>
        </w:rPr>
        <w:t xml:space="preserve"> внимание на заданиях, направленных на проверку умений систематизировать исторические факты, устанавливать причинно-следственные, структурные и иные связи, использовать источники информации для решения познавательных задач, формулировать и аргументировать собственную позицию с привлечением исторических знаний, писать сочинение на историческую тему. Ориентация на активную деятельность экзаменуемых, а также привлечение широкого круга исторических источников, проблемных исторических материалов с</w:t>
      </w:r>
      <w:r w:rsidR="00AA714B" w:rsidRPr="00010D1F">
        <w:rPr>
          <w:rFonts w:ascii="Times New Roman" w:eastAsia="TimesNewRomanPSMT" w:hAnsi="Times New Roman"/>
          <w:sz w:val="28"/>
          <w:szCs w:val="28"/>
        </w:rPr>
        <w:t>оздавало</w:t>
      </w:r>
      <w:r w:rsidR="00BE6B05" w:rsidRPr="00010D1F">
        <w:rPr>
          <w:rFonts w:ascii="Times New Roman" w:eastAsia="TimesNewRomanPSMT" w:hAnsi="Times New Roman"/>
          <w:sz w:val="28"/>
          <w:szCs w:val="28"/>
        </w:rPr>
        <w:t xml:space="preserve"> возможности для выявления выпускников, в наибольшей степени ориентированных на продолжение образования по данному профи</w:t>
      </w:r>
      <w:r w:rsidRPr="00010D1F">
        <w:rPr>
          <w:rFonts w:ascii="Times New Roman" w:eastAsia="TimesNewRomanPSMT" w:hAnsi="Times New Roman"/>
          <w:sz w:val="28"/>
          <w:szCs w:val="28"/>
        </w:rPr>
        <w:t xml:space="preserve">лю. Все вышесказанное позволяло </w:t>
      </w:r>
      <w:r w:rsidR="00BE6B05" w:rsidRPr="00010D1F">
        <w:rPr>
          <w:rFonts w:ascii="Times New Roman" w:eastAsia="TimesNewRomanPSMT" w:hAnsi="Times New Roman"/>
          <w:sz w:val="28"/>
          <w:szCs w:val="28"/>
        </w:rPr>
        <w:t>качественно дифференцировать участников экзамена по уровню их подготовки по истории.</w:t>
      </w:r>
    </w:p>
    <w:p w:rsidR="00BE6B05" w:rsidRDefault="00BE6B05" w:rsidP="00DF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010D1F">
        <w:rPr>
          <w:rFonts w:ascii="Times New Roman" w:eastAsia="TimesNewRomanPSMT" w:hAnsi="Times New Roman"/>
          <w:sz w:val="28"/>
          <w:szCs w:val="28"/>
        </w:rPr>
        <w:t>Часть 1</w:t>
      </w:r>
      <w:r w:rsidR="00A11271" w:rsidRPr="00010D1F">
        <w:rPr>
          <w:rFonts w:ascii="Times New Roman" w:eastAsia="TimesNewRomanPSMT" w:hAnsi="Times New Roman"/>
          <w:sz w:val="28"/>
          <w:szCs w:val="28"/>
        </w:rPr>
        <w:t xml:space="preserve"> содержала</w:t>
      </w:r>
      <w:r w:rsidRPr="00010D1F">
        <w:rPr>
          <w:rFonts w:ascii="Times New Roman" w:eastAsia="TimesNewRomanPSMT" w:hAnsi="Times New Roman"/>
          <w:sz w:val="28"/>
          <w:szCs w:val="28"/>
        </w:rPr>
        <w:t xml:space="preserve"> 21 задание с выбором ответа (1 верный ответ из 4-х </w:t>
      </w:r>
      <w:proofErr w:type="gramStart"/>
      <w:r w:rsidRPr="00010D1F">
        <w:rPr>
          <w:rFonts w:ascii="Times New Roman" w:eastAsia="TimesNewRomanPSMT" w:hAnsi="Times New Roman"/>
          <w:sz w:val="28"/>
          <w:szCs w:val="28"/>
        </w:rPr>
        <w:t>предлож</w:t>
      </w:r>
      <w:r w:rsidR="005407FE" w:rsidRPr="00010D1F">
        <w:rPr>
          <w:rFonts w:ascii="Times New Roman" w:eastAsia="TimesNewRomanPSMT" w:hAnsi="Times New Roman"/>
          <w:sz w:val="28"/>
          <w:szCs w:val="28"/>
        </w:rPr>
        <w:t>енных</w:t>
      </w:r>
      <w:proofErr w:type="gramEnd"/>
      <w:r w:rsidR="005407FE" w:rsidRPr="00010D1F">
        <w:rPr>
          <w:rFonts w:ascii="Times New Roman" w:eastAsia="TimesNewRomanPSMT" w:hAnsi="Times New Roman"/>
          <w:sz w:val="28"/>
          <w:szCs w:val="28"/>
        </w:rPr>
        <w:t>). С их помощью проверялись</w:t>
      </w:r>
      <w:r w:rsidRPr="00010D1F">
        <w:rPr>
          <w:rFonts w:ascii="Times New Roman" w:eastAsia="TimesNewRomanPSMT" w:hAnsi="Times New Roman"/>
          <w:sz w:val="28"/>
          <w:szCs w:val="28"/>
        </w:rPr>
        <w:t xml:space="preserve"> базовые знания исторических </w:t>
      </w:r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t>фактов, процессов, явлений, причин и следствий событий; умение производить поиск информации в источнике.</w:t>
      </w:r>
    </w:p>
    <w:p w:rsidR="00BE6B05" w:rsidRPr="00010D1F" w:rsidRDefault="00A11271" w:rsidP="00DF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t>Часть 2 состояла</w:t>
      </w:r>
      <w:r w:rsidR="00BE6B05" w:rsidRPr="00010D1F">
        <w:rPr>
          <w:rFonts w:ascii="Times New Roman" w:eastAsia="TimesNewRomanPSMT" w:hAnsi="Times New Roman"/>
          <w:color w:val="000000"/>
          <w:sz w:val="28"/>
          <w:szCs w:val="28"/>
        </w:rPr>
        <w:t xml:space="preserve"> из 12 заданий с кратким ответом (слово (словосочетание), сочета</w:t>
      </w:r>
      <w:r w:rsidR="005407FE" w:rsidRPr="00010D1F">
        <w:rPr>
          <w:rFonts w:ascii="Times New Roman" w:eastAsia="TimesNewRomanPSMT" w:hAnsi="Times New Roman"/>
          <w:color w:val="000000"/>
          <w:sz w:val="28"/>
          <w:szCs w:val="28"/>
        </w:rPr>
        <w:t>ние цифр). Эти задания позволяли</w:t>
      </w:r>
      <w:r w:rsidR="00BE6B05" w:rsidRPr="00010D1F">
        <w:rPr>
          <w:rFonts w:ascii="Times New Roman" w:eastAsia="TimesNewRomanPSMT" w:hAnsi="Times New Roman"/>
          <w:color w:val="000000"/>
          <w:sz w:val="28"/>
          <w:szCs w:val="28"/>
        </w:rPr>
        <w:t xml:space="preserve"> проверить, в дополнение к вышеуказанным элементам подготовки выпускников, умения извлекать информацию из источника, классифицировать и систематизировать факты.</w:t>
      </w:r>
    </w:p>
    <w:p w:rsidR="00DF7959" w:rsidRPr="00983DD0" w:rsidRDefault="00DF7959" w:rsidP="00DF79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173"/>
        <w:gridCol w:w="1790"/>
        <w:gridCol w:w="3738"/>
        <w:gridCol w:w="1059"/>
        <w:gridCol w:w="1205"/>
      </w:tblGrid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№</w:t>
            </w:r>
          </w:p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left="-67" w:right="-102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proofErr w:type="spellStart"/>
            <w:r w:rsidRPr="00983DD0">
              <w:rPr>
                <w:rFonts w:ascii="Times New Roman" w:eastAsia="TimesNewRomanPSMT" w:hAnsi="Times New Roman"/>
                <w:b/>
                <w:sz w:val="24"/>
                <w:szCs w:val="24"/>
              </w:rPr>
              <w:t>Обозначе</w:t>
            </w:r>
            <w:proofErr w:type="spellEnd"/>
            <w:r w:rsidRPr="00983DD0">
              <w:rPr>
                <w:rFonts w:ascii="Times New Roman" w:eastAsia="TimesNewRomanPSMT" w:hAnsi="Times New Roman"/>
                <w:b/>
                <w:sz w:val="24"/>
                <w:szCs w:val="24"/>
              </w:rPr>
              <w:t>-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proofErr w:type="spellStart"/>
            <w:r w:rsidRPr="00983DD0">
              <w:rPr>
                <w:rFonts w:ascii="Times New Roman" w:eastAsia="TimesNewRomanPSMT" w:hAnsi="Times New Roman"/>
                <w:b/>
                <w:sz w:val="24"/>
                <w:szCs w:val="24"/>
              </w:rPr>
              <w:t>ние</w:t>
            </w:r>
            <w:proofErr w:type="spellEnd"/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b/>
                <w:sz w:val="24"/>
                <w:szCs w:val="24"/>
              </w:rPr>
              <w:t>задания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b/>
                <w:sz w:val="24"/>
                <w:szCs w:val="24"/>
              </w:rPr>
              <w:t>в работе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b/>
                <w:sz w:val="24"/>
                <w:szCs w:val="24"/>
              </w:rPr>
              <w:t>Проверяемое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b/>
                <w:sz w:val="24"/>
                <w:szCs w:val="24"/>
              </w:rPr>
              <w:t>содержание –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b/>
                <w:sz w:val="24"/>
                <w:szCs w:val="24"/>
              </w:rPr>
              <w:t>Проверяемые умения, виды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98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прав</w:t>
            </w:r>
            <w:r w:rsidR="0098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</w:t>
            </w:r>
            <w:proofErr w:type="gramStart"/>
            <w:r w:rsidRPr="0098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98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8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gramEnd"/>
            <w:r w:rsidRPr="0098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983DD0">
              <w:rPr>
                <w:rFonts w:ascii="Times New Roman" w:eastAsia="TimesNewRomanPSMT" w:hAnsi="Times New Roman"/>
                <w:b/>
                <w:sz w:val="24"/>
                <w:szCs w:val="24"/>
              </w:rPr>
              <w:t>правиль</w:t>
            </w:r>
            <w:r w:rsidR="00983DD0">
              <w:rPr>
                <w:rFonts w:ascii="Times New Roman" w:eastAsia="TimesNewRomanPSMT" w:hAnsi="Times New Roman"/>
                <w:b/>
                <w:sz w:val="24"/>
                <w:szCs w:val="24"/>
              </w:rPr>
              <w:t>-</w:t>
            </w:r>
            <w:r w:rsidRPr="00983DD0">
              <w:rPr>
                <w:rFonts w:ascii="Times New Roman" w:eastAsia="TimesNewRomanPSMT" w:hAnsi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983DD0"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 ответов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VIII–XVII вв.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Знание основных фактов,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процессов, явлений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47,74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VIII–XVII вв.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Установление причинно-следственных связей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50.87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VIII–XVII вв.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Знание основных фактов,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процессов, явлений (культура)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36,46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VIII–XVII вв.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Умение проводить поиск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исторической информации 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End"/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источниках</w:t>
            </w:r>
            <w:proofErr w:type="gramEnd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 разного типа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54,70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XVIII – середина XIX 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Знание основных фактов,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процессов, явлений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74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25,78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XVIII – середина XIX 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Знание основных фактов,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процессов, явлений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52,26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XVIII – середина XIX 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Установление причинно-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следственных связей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42,86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XVIII – середина XIX 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Умение проводить поиск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исторической информации 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End"/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источниках</w:t>
            </w:r>
            <w:proofErr w:type="gramEnd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 разного типа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152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52,78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вторая половина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XIX – нач. </w:t>
            </w:r>
            <w:proofErr w:type="spell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XX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Знание основных фактов,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процессов, явлений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56,79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вторая половина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XIX – нач. </w:t>
            </w:r>
            <w:proofErr w:type="spell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XX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Установление причинно-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следственных связей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149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51,74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вторая половина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XIX – нач. </w:t>
            </w:r>
            <w:proofErr w:type="spell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XX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Умение проводить поиск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исторической информации 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End"/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источниках</w:t>
            </w:r>
            <w:proofErr w:type="gramEnd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 разного типа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55,75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XVIII – начало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XX 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Знание основных фактов,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процессов, явлений (культура)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57,09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1917–1941 гг.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Знание основных фактов,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процессов, явлений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174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60,63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А15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1917–1941 гг.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Установление причинно-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следственных связей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48,96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А16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1941–1945 гг.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Знание основных фактов,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процессов, явлений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158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54,86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А17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1941–1945 гг.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Умение проводить поиск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исторической информации 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End"/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источниках</w:t>
            </w:r>
            <w:proofErr w:type="gramEnd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 разного типа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173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60,28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1945–1991 гг.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Знание основных фактов,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процессов, явлений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147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54,04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1945–1991 гг.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Установление причинно-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следственных связей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156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57,14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1917–2010 гг.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Знание основных фактов,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процессов, явлений (культура)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51,57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21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А21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1992–2010 гг.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Знание основных фактов,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процессов, явлений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54,01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22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VIII–ХIX вв.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Умение определять последовательность событий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24,46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VIII–XVIII вв.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исторической</w:t>
            </w:r>
            <w:proofErr w:type="gramEnd"/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информации (множественный</w:t>
            </w:r>
            <w:proofErr w:type="gramEnd"/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выбор)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42,36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24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VIII–XVIII вв.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исторической</w:t>
            </w:r>
            <w:proofErr w:type="gramEnd"/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информации (соответствие)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81" w:right="-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25,09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  <w:proofErr w:type="gramEnd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IX – начало XХ 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исторической</w:t>
            </w:r>
            <w:proofErr w:type="gramEnd"/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информации (множественный</w:t>
            </w:r>
            <w:proofErr w:type="gramEnd"/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выбор)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10,04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26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  <w:proofErr w:type="gramEnd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IX – начало XХ 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исторической</w:t>
            </w:r>
            <w:proofErr w:type="gramEnd"/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информации (соответствие)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29,82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27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ХХ – начало XXI 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Умение определять последовательность событий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44,79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28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ХХ – начало XXI 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исторической</w:t>
            </w:r>
            <w:proofErr w:type="gramEnd"/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информации (множественный</w:t>
            </w:r>
            <w:proofErr w:type="gramEnd"/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выбор)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25,69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29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ХХ – начало XXI 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исторической</w:t>
            </w:r>
            <w:proofErr w:type="gramEnd"/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информации (соответствие)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11,65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ХХ – начало </w:t>
            </w: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XXI 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Умение проводить поиск</w:t>
            </w:r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 xml:space="preserve">исторической информации </w:t>
            </w: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End"/>
          </w:p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источниках</w:t>
            </w:r>
            <w:proofErr w:type="gramEnd"/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 xml:space="preserve"> разного типа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26,69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VIII – начало XXI 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Различное содержание в разных вариантах (систематизация исторической информации)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22,10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32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VIII – начало XXI 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Различное содержание в разных вариантах (знание основных фактов, процессов, явлений)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43,06</w:t>
            </w:r>
          </w:p>
        </w:tc>
      </w:tr>
      <w:tr w:rsidR="00DF7959" w:rsidRPr="00983DD0" w:rsidTr="00983DD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33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E618FB">
            <w:pPr>
              <w:autoSpaceDE w:val="0"/>
              <w:autoSpaceDN w:val="0"/>
              <w:adjustRightInd w:val="0"/>
              <w:spacing w:after="0" w:line="240" w:lineRule="auto"/>
              <w:ind w:left="-47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VIII – начало XXI</w:t>
            </w:r>
            <w:r w:rsidR="00E618FB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вв.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6" w:right="-9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/>
                <w:sz w:val="24"/>
                <w:szCs w:val="24"/>
              </w:rPr>
              <w:t>Различное содержание в разных вариантах (систематизация исторической информации, представленной в различных знаковых системах (таблица))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59" w:rsidRPr="00983DD0" w:rsidRDefault="00DF7959" w:rsidP="00983DD0">
            <w:pPr>
              <w:autoSpaceDE w:val="0"/>
              <w:autoSpaceDN w:val="0"/>
              <w:adjustRightInd w:val="0"/>
              <w:spacing w:after="0" w:line="240" w:lineRule="auto"/>
              <w:ind w:left="-131" w:right="-10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DD0">
              <w:rPr>
                <w:rFonts w:ascii="Times New Roman" w:eastAsia="TimesNewRomanPSMT" w:hAnsi="Times New Roman" w:cs="Times New Roman"/>
                <w:sz w:val="24"/>
                <w:szCs w:val="24"/>
              </w:rPr>
              <w:t>25,90</w:t>
            </w:r>
          </w:p>
        </w:tc>
      </w:tr>
    </w:tbl>
    <w:p w:rsidR="00F9519E" w:rsidRPr="00F9519E" w:rsidRDefault="00F9519E" w:rsidP="00983D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16"/>
          <w:szCs w:val="16"/>
        </w:rPr>
      </w:pPr>
    </w:p>
    <w:p w:rsidR="00983DD0" w:rsidRDefault="00983DD0" w:rsidP="00983D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t xml:space="preserve">Часть 3 содержала 6 заданий с развернутым ответом, выявляющих и оценивающих освоение выпускниками различных комплексных умений. </w:t>
      </w:r>
    </w:p>
    <w:p w:rsidR="00F9519E" w:rsidRPr="00F9519E" w:rsidRDefault="00F9519E" w:rsidP="00F9519E">
      <w:pPr>
        <w:pStyle w:val="Default"/>
        <w:rPr>
          <w:color w:val="auto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653"/>
        <w:gridCol w:w="6211"/>
      </w:tblGrid>
      <w:tr w:rsidR="00F9519E" w:rsidRPr="00F9519E" w:rsidTr="00F9519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b/>
                <w:sz w:val="24"/>
                <w:szCs w:val="24"/>
              </w:rPr>
              <w:t>Обозначение</w:t>
            </w:r>
          </w:p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b/>
                <w:sz w:val="24"/>
                <w:szCs w:val="24"/>
              </w:rPr>
              <w:t>задания</w:t>
            </w:r>
          </w:p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b/>
                <w:sz w:val="24"/>
                <w:szCs w:val="24"/>
              </w:rPr>
              <w:t>в работе</w:t>
            </w: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b/>
                <w:sz w:val="24"/>
                <w:szCs w:val="24"/>
              </w:rPr>
              <w:t>Проверяемое</w:t>
            </w:r>
          </w:p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содержание </w:t>
            </w:r>
          </w:p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9E" w:rsidRPr="00F9519E" w:rsidRDefault="00F9519E" w:rsidP="00F9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b/>
                <w:sz w:val="24"/>
                <w:szCs w:val="24"/>
              </w:rPr>
              <w:t>Проверяемые умения, виды деятельности</w:t>
            </w:r>
          </w:p>
        </w:tc>
      </w:tr>
      <w:tr w:rsidR="00F9519E" w:rsidRPr="00F9519E" w:rsidTr="00F9519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Start"/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F95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VIII – начало XXI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вв.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Различное содержание в разных вариантах: характеристика авторства, времени, обстоятельств и целей создания источника</w:t>
            </w:r>
          </w:p>
        </w:tc>
      </w:tr>
      <w:tr w:rsidR="00F9519E" w:rsidRPr="00F9519E" w:rsidTr="00F9519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Start"/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F95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VIII – начало XXI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вв.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Различное содержание в разных вариантах: умение проводить поиск исторической информации в источниках разного типа</w:t>
            </w:r>
          </w:p>
        </w:tc>
      </w:tr>
      <w:tr w:rsidR="00F9519E" w:rsidRPr="00F9519E" w:rsidTr="00F9519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С3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F95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VIII – начало XXI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вв.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ind w:right="-8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 xml:space="preserve">Различное содержание в разных вариантах: умение использовать принципы структурно-функционального, </w:t>
            </w:r>
            <w:proofErr w:type="spellStart"/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временнόго</w:t>
            </w:r>
            <w:proofErr w:type="spellEnd"/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 xml:space="preserve"> и пространственного анализа при работе с источником</w:t>
            </w:r>
          </w:p>
        </w:tc>
      </w:tr>
      <w:tr w:rsidR="00F9519E" w:rsidRPr="00F9519E" w:rsidTr="00F9519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Start"/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F95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VIII – начало XXI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вв.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 xml:space="preserve">Различное содержание в разных вариантах: умение использовать принципы структурно-функционального, </w:t>
            </w:r>
            <w:proofErr w:type="spellStart"/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временнόго</w:t>
            </w:r>
            <w:proofErr w:type="spellEnd"/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 xml:space="preserve"> и пространственного анализа при рассмотрении фактов, явлений, процессов</w:t>
            </w:r>
          </w:p>
        </w:tc>
      </w:tr>
      <w:tr w:rsidR="00F9519E" w:rsidRPr="00F9519E" w:rsidTr="00F9519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С5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VIII–XXI вв.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Различное содержание в разных вариантах: умение формулировать собственную позицию по обсуждаемым вопросам, используя для аргументации исторические сведения</w:t>
            </w:r>
          </w:p>
        </w:tc>
      </w:tr>
      <w:tr w:rsidR="00F9519E" w:rsidRPr="00F9519E" w:rsidTr="00F9519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Start"/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VIII–XXI вв.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9E" w:rsidRPr="00F9519E" w:rsidRDefault="00F9519E" w:rsidP="00C85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519E">
              <w:rPr>
                <w:rFonts w:ascii="Times New Roman" w:eastAsia="TimesNewRomanPSMT" w:hAnsi="Times New Roman"/>
                <w:sz w:val="24"/>
                <w:szCs w:val="24"/>
              </w:rPr>
              <w:t>Различное содержание в разных вариантах: умение представлять результаты историко-познавательной деятельности в форме исторического сочинения</w:t>
            </w:r>
          </w:p>
        </w:tc>
      </w:tr>
    </w:tbl>
    <w:p w:rsidR="00F9519E" w:rsidRPr="00F9519E" w:rsidRDefault="00F9519E" w:rsidP="00DF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16"/>
          <w:szCs w:val="16"/>
        </w:rPr>
      </w:pPr>
    </w:p>
    <w:p w:rsidR="00BE6B05" w:rsidRPr="00010D1F" w:rsidRDefault="00BE6B05" w:rsidP="00F9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t>С1–С3 – комплекс заданий, связанных с анализом исторического источника (проведение атрибуции источника; извлечение информации; привлечение исторических знаний для анализа проблематики источника, позиции автора).</w:t>
      </w:r>
    </w:p>
    <w:p w:rsidR="00BE6B05" w:rsidRPr="00010D1F" w:rsidRDefault="00BE6B05" w:rsidP="00F9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t xml:space="preserve">С4–С6 – задания, связанные с применением приемов </w:t>
      </w:r>
      <w:proofErr w:type="spellStart"/>
      <w:r w:rsidRPr="00010D1F">
        <w:rPr>
          <w:rFonts w:ascii="Times New Roman" w:eastAsia="TimesNewRomanPSMT" w:hAnsi="Times New Roman"/>
          <w:color w:val="333333"/>
          <w:sz w:val="28"/>
          <w:szCs w:val="28"/>
        </w:rPr>
        <w:t>причинноследственного</w:t>
      </w:r>
      <w:proofErr w:type="spellEnd"/>
      <w:r w:rsidRPr="00010D1F">
        <w:rPr>
          <w:rFonts w:ascii="Times New Roman" w:eastAsia="TimesNewRomanPSMT" w:hAnsi="Times New Roman"/>
          <w:color w:val="333333"/>
          <w:sz w:val="28"/>
          <w:szCs w:val="28"/>
        </w:rPr>
        <w:t xml:space="preserve">, структурно-функционального, </w:t>
      </w:r>
      <w:proofErr w:type="spellStart"/>
      <w:r w:rsidRPr="00010D1F">
        <w:rPr>
          <w:rFonts w:ascii="Times New Roman" w:eastAsia="TimesNewRomanPSMT" w:hAnsi="Times New Roman"/>
          <w:color w:val="333333"/>
          <w:sz w:val="28"/>
          <w:szCs w:val="28"/>
        </w:rPr>
        <w:t>временнόго</w:t>
      </w:r>
      <w:proofErr w:type="spellEnd"/>
      <w:r w:rsidRPr="00010D1F">
        <w:rPr>
          <w:rFonts w:ascii="Times New Roman" w:eastAsia="TimesNewRomanPSMT" w:hAnsi="Times New Roman"/>
          <w:color w:val="333333"/>
          <w:sz w:val="28"/>
          <w:szCs w:val="28"/>
        </w:rPr>
        <w:t xml:space="preserve"> и пространственного анализа для изучения исторических процессов и явлений. </w:t>
      </w:r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t>Задание С</w:t>
      </w:r>
      <w:proofErr w:type="gramStart"/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t>4</w:t>
      </w:r>
      <w:proofErr w:type="gramEnd"/>
      <w:r w:rsidRPr="00010D1F">
        <w:rPr>
          <w:rFonts w:ascii="Times New Roman" w:eastAsia="TimesNewRomanPSMT" w:hAnsi="Times New Roman"/>
          <w:color w:val="333333"/>
          <w:sz w:val="28"/>
          <w:szCs w:val="28"/>
        </w:rPr>
        <w:t xml:space="preserve"> </w:t>
      </w:r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t>связано с анализом какой-либо исторической проблемы, ситуации. Задание</w:t>
      </w:r>
      <w:r w:rsidRPr="00010D1F">
        <w:rPr>
          <w:rFonts w:ascii="Times New Roman" w:eastAsia="TimesNewRomanPSMT" w:hAnsi="Times New Roman"/>
          <w:color w:val="333333"/>
          <w:sz w:val="28"/>
          <w:szCs w:val="28"/>
        </w:rPr>
        <w:t xml:space="preserve"> </w:t>
      </w:r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t xml:space="preserve">С5 – анализ исторических версий и оценок фактов, </w:t>
      </w:r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>процессов с привлечением знаний курса. С</w:t>
      </w:r>
      <w:proofErr w:type="gramStart"/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t>6</w:t>
      </w:r>
      <w:proofErr w:type="gramEnd"/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t xml:space="preserve"> – сочинение на историческую тему, предполагающее</w:t>
      </w:r>
      <w:r w:rsidRPr="00010D1F">
        <w:rPr>
          <w:rFonts w:ascii="Times New Roman" w:eastAsia="TimesNewRomanPSMT" w:hAnsi="Times New Roman"/>
          <w:color w:val="333333"/>
          <w:sz w:val="28"/>
          <w:szCs w:val="28"/>
        </w:rPr>
        <w:t xml:space="preserve"> </w:t>
      </w:r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t>анализ деятельности какой-либо исторической личности. С</w:t>
      </w:r>
      <w:proofErr w:type="gramStart"/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t>6</w:t>
      </w:r>
      <w:proofErr w:type="gramEnd"/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t xml:space="preserve"> альтерн</w:t>
      </w:r>
      <w:r w:rsidR="005407FE" w:rsidRPr="00010D1F">
        <w:rPr>
          <w:rFonts w:ascii="Times New Roman" w:eastAsia="TimesNewRomanPSMT" w:hAnsi="Times New Roman"/>
          <w:color w:val="000000"/>
          <w:sz w:val="28"/>
          <w:szCs w:val="28"/>
        </w:rPr>
        <w:t>ативное задание: выпускник имел</w:t>
      </w:r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t xml:space="preserve"> возможность выбрать одного из трех</w:t>
      </w:r>
      <w:r w:rsidRPr="00010D1F">
        <w:rPr>
          <w:rFonts w:ascii="Times New Roman" w:eastAsia="TimesNewRomanPSMT" w:hAnsi="Times New Roman"/>
          <w:color w:val="333333"/>
          <w:sz w:val="28"/>
          <w:szCs w:val="28"/>
        </w:rPr>
        <w:t xml:space="preserve"> </w:t>
      </w:r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t>предлагаемых деятелей различных эпох и продемонстрировать свои знания и умения на наиболее знакомом ему историческом матер</w:t>
      </w:r>
      <w:r w:rsidR="005407FE" w:rsidRPr="00010D1F">
        <w:rPr>
          <w:rFonts w:ascii="Times New Roman" w:eastAsia="TimesNewRomanPSMT" w:hAnsi="Times New Roman"/>
          <w:color w:val="000000"/>
          <w:sz w:val="28"/>
          <w:szCs w:val="28"/>
        </w:rPr>
        <w:t>иале. Задание С</w:t>
      </w:r>
      <w:proofErr w:type="gramStart"/>
      <w:r w:rsidR="005407FE" w:rsidRPr="00010D1F">
        <w:rPr>
          <w:rFonts w:ascii="Times New Roman" w:eastAsia="TimesNewRomanPSMT" w:hAnsi="Times New Roman"/>
          <w:color w:val="000000"/>
          <w:sz w:val="28"/>
          <w:szCs w:val="28"/>
        </w:rPr>
        <w:t>6</w:t>
      </w:r>
      <w:proofErr w:type="gramEnd"/>
      <w:r w:rsidR="005407FE" w:rsidRPr="00010D1F">
        <w:rPr>
          <w:rFonts w:ascii="Times New Roman" w:eastAsia="TimesNewRomanPSMT" w:hAnsi="Times New Roman"/>
          <w:color w:val="000000"/>
          <w:sz w:val="28"/>
          <w:szCs w:val="28"/>
        </w:rPr>
        <w:t xml:space="preserve"> оценивалось</w:t>
      </w:r>
      <w:r w:rsidRPr="00010D1F">
        <w:rPr>
          <w:rFonts w:ascii="Times New Roman" w:eastAsia="TimesNewRomanPSMT" w:hAnsi="Times New Roman"/>
          <w:color w:val="000000"/>
          <w:sz w:val="28"/>
          <w:szCs w:val="28"/>
        </w:rPr>
        <w:t xml:space="preserve"> по системе критериев.</w:t>
      </w:r>
    </w:p>
    <w:p w:rsidR="006E566A" w:rsidRPr="00F9519E" w:rsidRDefault="006E566A" w:rsidP="00A11271">
      <w:pPr>
        <w:pStyle w:val="Default"/>
        <w:rPr>
          <w:b/>
          <w:bCs/>
          <w:color w:val="auto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0"/>
        <w:gridCol w:w="2352"/>
        <w:gridCol w:w="2066"/>
      </w:tblGrid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Набр</w:t>
            </w:r>
            <w:proofErr w:type="spellEnd"/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баллы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учащихся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учащихся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27,34%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9,69%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7,96%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6,92%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6,92%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5,19%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6,92%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3,11%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3,11%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5,19%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4,84%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2,08%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4,15%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1,73%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1,38%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1,04%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1,04%</w:t>
            </w:r>
          </w:p>
        </w:tc>
      </w:tr>
      <w:tr w:rsidR="00D066E1" w:rsidRPr="00010D1F" w:rsidTr="00F9519E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6E1" w:rsidRPr="00010D1F" w:rsidRDefault="00D0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1,38%</w:t>
            </w:r>
          </w:p>
        </w:tc>
      </w:tr>
    </w:tbl>
    <w:p w:rsidR="00F9519E" w:rsidRPr="00F9519E" w:rsidRDefault="00F9519E" w:rsidP="007913E4">
      <w:pPr>
        <w:pStyle w:val="Default"/>
        <w:rPr>
          <w:b/>
          <w:bCs/>
          <w:color w:val="auto"/>
          <w:sz w:val="16"/>
          <w:szCs w:val="16"/>
        </w:rPr>
      </w:pPr>
    </w:p>
    <w:p w:rsidR="007913E4" w:rsidRPr="00010D1F" w:rsidRDefault="007913E4" w:rsidP="00F9519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10D1F">
        <w:rPr>
          <w:b/>
          <w:bCs/>
          <w:color w:val="auto"/>
          <w:sz w:val="28"/>
          <w:szCs w:val="28"/>
        </w:rPr>
        <w:t>3</w:t>
      </w:r>
      <w:r w:rsidR="00F9519E">
        <w:rPr>
          <w:b/>
          <w:bCs/>
          <w:color w:val="auto"/>
          <w:sz w:val="28"/>
          <w:szCs w:val="28"/>
        </w:rPr>
        <w:t>.</w:t>
      </w:r>
      <w:r w:rsidRPr="00010D1F">
        <w:rPr>
          <w:b/>
          <w:bCs/>
          <w:color w:val="auto"/>
          <w:sz w:val="28"/>
          <w:szCs w:val="28"/>
        </w:rPr>
        <w:t xml:space="preserve"> </w:t>
      </w:r>
      <w:r w:rsidR="00F9519E">
        <w:rPr>
          <w:b/>
          <w:bCs/>
          <w:color w:val="auto"/>
          <w:sz w:val="28"/>
          <w:szCs w:val="28"/>
        </w:rPr>
        <w:t>Анализ</w:t>
      </w:r>
      <w:r w:rsidRPr="00010D1F">
        <w:rPr>
          <w:b/>
          <w:bCs/>
          <w:color w:val="auto"/>
          <w:sz w:val="28"/>
          <w:szCs w:val="28"/>
        </w:rPr>
        <w:t xml:space="preserve"> результатов выполнения.</w:t>
      </w:r>
    </w:p>
    <w:p w:rsidR="006D6740" w:rsidRPr="00F9519E" w:rsidRDefault="006D6740" w:rsidP="006D6740">
      <w:pPr>
        <w:pStyle w:val="Default"/>
        <w:rPr>
          <w:color w:val="auto"/>
          <w:sz w:val="16"/>
          <w:szCs w:val="16"/>
        </w:rPr>
      </w:pPr>
    </w:p>
    <w:p w:rsidR="00A11271" w:rsidRPr="00010D1F" w:rsidRDefault="006D6740" w:rsidP="00F9519E">
      <w:pPr>
        <w:pStyle w:val="Default"/>
        <w:ind w:firstLine="709"/>
        <w:jc w:val="both"/>
        <w:rPr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 </w:t>
      </w:r>
      <w:r w:rsidR="005F1AFD" w:rsidRPr="00010D1F">
        <w:rPr>
          <w:sz w:val="28"/>
          <w:szCs w:val="28"/>
        </w:rPr>
        <w:t>Блок заданий С1–С3 был связан с анализом фрагмента ис</w:t>
      </w:r>
      <w:r w:rsidR="0081050D" w:rsidRPr="00010D1F">
        <w:rPr>
          <w:sz w:val="28"/>
          <w:szCs w:val="28"/>
        </w:rPr>
        <w:t>торического источника. В 2013</w:t>
      </w:r>
      <w:r w:rsidR="005F1AFD" w:rsidRPr="00010D1F">
        <w:rPr>
          <w:sz w:val="28"/>
          <w:szCs w:val="28"/>
        </w:rPr>
        <w:t xml:space="preserve"> г. был несколько расширен спектр используемых д</w:t>
      </w:r>
      <w:r w:rsidR="0050036B" w:rsidRPr="00010D1F">
        <w:rPr>
          <w:sz w:val="28"/>
          <w:szCs w:val="28"/>
        </w:rPr>
        <w:t>ля составления заданий историче</w:t>
      </w:r>
      <w:r w:rsidR="005F1AFD" w:rsidRPr="00010D1F">
        <w:rPr>
          <w:sz w:val="28"/>
          <w:szCs w:val="28"/>
        </w:rPr>
        <w:t>ских источников. При этом все используемые источни</w:t>
      </w:r>
      <w:r w:rsidR="0050036B" w:rsidRPr="00010D1F">
        <w:rPr>
          <w:sz w:val="28"/>
          <w:szCs w:val="28"/>
        </w:rPr>
        <w:t>ки соответствовали школьной про</w:t>
      </w:r>
      <w:r w:rsidR="005F1AFD" w:rsidRPr="00010D1F">
        <w:rPr>
          <w:sz w:val="28"/>
          <w:szCs w:val="28"/>
        </w:rPr>
        <w:t>грамме и познавательным возможностям выпускников старшей школы, но в прежние годы не использовались в методических пособиях для подготовки к ЕГЭ по истории.</w:t>
      </w:r>
      <w:r w:rsidR="00590A8F">
        <w:rPr>
          <w:sz w:val="28"/>
          <w:szCs w:val="28"/>
        </w:rPr>
        <w:t xml:space="preserve"> </w:t>
      </w:r>
      <w:r w:rsidR="00A11271" w:rsidRPr="00010D1F">
        <w:rPr>
          <w:sz w:val="28"/>
          <w:szCs w:val="28"/>
        </w:rPr>
        <w:t>С з</w:t>
      </w:r>
      <w:r w:rsidR="005F1AFD" w:rsidRPr="00010D1F">
        <w:rPr>
          <w:sz w:val="28"/>
          <w:szCs w:val="28"/>
        </w:rPr>
        <w:t>адание</w:t>
      </w:r>
      <w:r w:rsidR="00590A8F">
        <w:rPr>
          <w:sz w:val="28"/>
          <w:szCs w:val="28"/>
        </w:rPr>
        <w:t>м</w:t>
      </w:r>
      <w:r w:rsidR="005F1AFD" w:rsidRPr="00010D1F">
        <w:rPr>
          <w:sz w:val="28"/>
          <w:szCs w:val="28"/>
        </w:rPr>
        <w:t xml:space="preserve"> С</w:t>
      </w:r>
      <w:proofErr w:type="gramStart"/>
      <w:r w:rsidR="005F1AFD" w:rsidRPr="00010D1F">
        <w:rPr>
          <w:sz w:val="28"/>
          <w:szCs w:val="28"/>
        </w:rPr>
        <w:t>1</w:t>
      </w:r>
      <w:proofErr w:type="gramEnd"/>
      <w:r w:rsidR="005F1AFD" w:rsidRPr="00010D1F">
        <w:rPr>
          <w:sz w:val="28"/>
          <w:szCs w:val="28"/>
        </w:rPr>
        <w:t xml:space="preserve"> на атрибуцию исторического источника (С1)</w:t>
      </w:r>
      <w:r w:rsidR="00A11271" w:rsidRPr="00010D1F">
        <w:rPr>
          <w:sz w:val="28"/>
          <w:szCs w:val="28"/>
        </w:rPr>
        <w:t xml:space="preserve"> учащиеся не справились</w:t>
      </w:r>
      <w:r w:rsidR="005F1AFD" w:rsidRPr="00010D1F">
        <w:rPr>
          <w:sz w:val="28"/>
          <w:szCs w:val="28"/>
        </w:rPr>
        <w:t>. Как уже было указано выше, задание С</w:t>
      </w:r>
      <w:proofErr w:type="gramStart"/>
      <w:r w:rsidR="005F1AFD" w:rsidRPr="00010D1F">
        <w:rPr>
          <w:sz w:val="28"/>
          <w:szCs w:val="28"/>
        </w:rPr>
        <w:t>2</w:t>
      </w:r>
      <w:proofErr w:type="gramEnd"/>
      <w:r w:rsidR="005F1AFD" w:rsidRPr="00010D1F">
        <w:rPr>
          <w:sz w:val="28"/>
          <w:szCs w:val="28"/>
        </w:rPr>
        <w:t>, предполагающее извлечение информации, представлен</w:t>
      </w:r>
      <w:r w:rsidR="0081050D" w:rsidRPr="00010D1F">
        <w:rPr>
          <w:sz w:val="28"/>
          <w:szCs w:val="28"/>
        </w:rPr>
        <w:t>ной в явном виде, оказалось наи</w:t>
      </w:r>
      <w:r w:rsidR="005F1AFD" w:rsidRPr="00010D1F">
        <w:rPr>
          <w:sz w:val="28"/>
          <w:szCs w:val="28"/>
        </w:rPr>
        <w:t xml:space="preserve">более простым из заданий части 3. Однако около трети выпускников не смогли набрать за его выполнение ни одного балла, что свидетельствует о недостаточной </w:t>
      </w:r>
      <w:r w:rsidR="00AA714B" w:rsidRPr="00010D1F">
        <w:rPr>
          <w:sz w:val="28"/>
          <w:szCs w:val="28"/>
        </w:rPr>
        <w:t>подготовке.</w:t>
      </w:r>
    </w:p>
    <w:p w:rsidR="00A11271" w:rsidRPr="00010D1F" w:rsidRDefault="00A11271" w:rsidP="00F9519E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lastRenderedPageBreak/>
        <w:t>Задание С</w:t>
      </w:r>
      <w:proofErr w:type="gramStart"/>
      <w:r w:rsidRPr="00010D1F">
        <w:rPr>
          <w:color w:val="auto"/>
          <w:sz w:val="28"/>
          <w:szCs w:val="28"/>
        </w:rPr>
        <w:t>4</w:t>
      </w:r>
      <w:proofErr w:type="gramEnd"/>
      <w:r w:rsidRPr="00010D1F">
        <w:rPr>
          <w:color w:val="auto"/>
          <w:sz w:val="28"/>
          <w:szCs w:val="28"/>
        </w:rPr>
        <w:t xml:space="preserve"> – задание-задача, для решения которой требовался анализ исторической ситуации. Это сложное умение, которое можно применить, основываясь на хорошем знании истори</w:t>
      </w:r>
      <w:r w:rsidR="005407FE" w:rsidRPr="00010D1F">
        <w:rPr>
          <w:color w:val="auto"/>
          <w:sz w:val="28"/>
          <w:szCs w:val="28"/>
        </w:rPr>
        <w:t>ческих фактов. Задание С</w:t>
      </w:r>
      <w:proofErr w:type="gramStart"/>
      <w:r w:rsidR="005407FE" w:rsidRPr="00010D1F">
        <w:rPr>
          <w:color w:val="auto"/>
          <w:sz w:val="28"/>
          <w:szCs w:val="28"/>
        </w:rPr>
        <w:t>4</w:t>
      </w:r>
      <w:proofErr w:type="gramEnd"/>
      <w:r w:rsidR="005407FE" w:rsidRPr="00010D1F">
        <w:rPr>
          <w:color w:val="auto"/>
          <w:sz w:val="28"/>
          <w:szCs w:val="28"/>
        </w:rPr>
        <w:t xml:space="preserve"> в 2013</w:t>
      </w:r>
      <w:r w:rsidRPr="00010D1F">
        <w:rPr>
          <w:color w:val="auto"/>
          <w:sz w:val="28"/>
          <w:szCs w:val="28"/>
        </w:rPr>
        <w:t xml:space="preserve"> г. отличалось тем, что для полного его выполнения необходимо было именно проанализировать историческую ситуацию и сделать определенные умозаключения на основе анализа и обобщения конкретных фактов. При выполнении этого задания лишь четверть выпускников </w:t>
      </w:r>
      <w:r w:rsidR="005407FE" w:rsidRPr="00010D1F">
        <w:rPr>
          <w:color w:val="auto"/>
          <w:sz w:val="28"/>
          <w:szCs w:val="28"/>
        </w:rPr>
        <w:t>со слабой подготовкой смогли на</w:t>
      </w:r>
      <w:r w:rsidRPr="00010D1F">
        <w:rPr>
          <w:color w:val="auto"/>
          <w:sz w:val="28"/>
          <w:szCs w:val="28"/>
        </w:rPr>
        <w:t>б</w:t>
      </w:r>
      <w:r w:rsidR="005407FE" w:rsidRPr="00010D1F">
        <w:rPr>
          <w:color w:val="auto"/>
          <w:sz w:val="28"/>
          <w:szCs w:val="28"/>
        </w:rPr>
        <w:t>рать хотя бы 1 балл.</w:t>
      </w:r>
      <w:r w:rsidRPr="00010D1F">
        <w:rPr>
          <w:color w:val="auto"/>
          <w:sz w:val="28"/>
          <w:szCs w:val="28"/>
        </w:rPr>
        <w:t xml:space="preserve"> </w:t>
      </w:r>
    </w:p>
    <w:p w:rsidR="00A11271" w:rsidRPr="00010D1F" w:rsidRDefault="00A11271" w:rsidP="00F9519E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10D1F">
        <w:rPr>
          <w:color w:val="auto"/>
          <w:sz w:val="28"/>
          <w:szCs w:val="28"/>
        </w:rPr>
        <w:t>С заданием С5</w:t>
      </w:r>
      <w:r w:rsidR="005407FE" w:rsidRPr="00010D1F">
        <w:rPr>
          <w:color w:val="auto"/>
          <w:sz w:val="28"/>
          <w:szCs w:val="28"/>
        </w:rPr>
        <w:t xml:space="preserve"> на аргументацию выпускники 2013</w:t>
      </w:r>
      <w:r w:rsidRPr="00010D1F">
        <w:rPr>
          <w:color w:val="auto"/>
          <w:sz w:val="28"/>
          <w:szCs w:val="28"/>
        </w:rPr>
        <w:t xml:space="preserve"> г. справились неск</w:t>
      </w:r>
      <w:r w:rsidR="005407FE" w:rsidRPr="00010D1F">
        <w:rPr>
          <w:color w:val="auto"/>
          <w:sz w:val="28"/>
          <w:szCs w:val="28"/>
        </w:rPr>
        <w:t>олько лучше, чем выпускники 2012</w:t>
      </w:r>
      <w:r w:rsidRPr="00010D1F">
        <w:rPr>
          <w:color w:val="auto"/>
          <w:sz w:val="28"/>
          <w:szCs w:val="28"/>
        </w:rPr>
        <w:t xml:space="preserve"> г. Это задание было </w:t>
      </w:r>
      <w:r w:rsidR="005407FE" w:rsidRPr="00010D1F">
        <w:rPr>
          <w:color w:val="auto"/>
          <w:sz w:val="28"/>
          <w:szCs w:val="28"/>
        </w:rPr>
        <w:t>усовершенствовано в КИМ ЕГЭ 2013</w:t>
      </w:r>
      <w:r w:rsidRPr="00010D1F">
        <w:rPr>
          <w:color w:val="auto"/>
          <w:sz w:val="28"/>
          <w:szCs w:val="28"/>
        </w:rPr>
        <w:t xml:space="preserve"> г.: от выпускников требовалось не просто назвать факты, которые можно использовать для аргументации, а привести полноценные аргументы избранной ими точки зрения (эксперты, проверявшие развернутые ответы выпускников на про</w:t>
      </w:r>
      <w:r w:rsidR="005407FE" w:rsidRPr="00010D1F">
        <w:rPr>
          <w:color w:val="auto"/>
          <w:sz w:val="28"/>
          <w:szCs w:val="28"/>
        </w:rPr>
        <w:t>тяжении ряда лет</w:t>
      </w:r>
      <w:r w:rsidR="00590A8F">
        <w:rPr>
          <w:color w:val="auto"/>
          <w:sz w:val="28"/>
          <w:szCs w:val="28"/>
        </w:rPr>
        <w:t>,</w:t>
      </w:r>
      <w:r w:rsidR="005407FE" w:rsidRPr="00010D1F">
        <w:rPr>
          <w:color w:val="auto"/>
          <w:sz w:val="28"/>
          <w:szCs w:val="28"/>
        </w:rPr>
        <w:t xml:space="preserve"> обращали внима</w:t>
      </w:r>
      <w:r w:rsidRPr="00010D1F">
        <w:rPr>
          <w:color w:val="auto"/>
          <w:sz w:val="28"/>
          <w:szCs w:val="28"/>
        </w:rPr>
        <w:t>ние на то, что приведенный выпускником</w:t>
      </w:r>
      <w:proofErr w:type="gramEnd"/>
      <w:r w:rsidRPr="00010D1F">
        <w:rPr>
          <w:color w:val="auto"/>
          <w:sz w:val="28"/>
          <w:szCs w:val="28"/>
        </w:rPr>
        <w:t xml:space="preserve"> факт</w:t>
      </w:r>
      <w:r w:rsidR="00590A8F">
        <w:rPr>
          <w:color w:val="auto"/>
          <w:sz w:val="28"/>
          <w:szCs w:val="28"/>
        </w:rPr>
        <w:t>,</w:t>
      </w:r>
      <w:r w:rsidRPr="00010D1F">
        <w:rPr>
          <w:color w:val="auto"/>
          <w:sz w:val="28"/>
          <w:szCs w:val="28"/>
        </w:rPr>
        <w:t xml:space="preserve"> не всегда очевидно связан с теоретическим положением). Повышение результата при выполнении этого задания, по-видимому, объясняется более вдумчивой подготовкой к его выполнению, что было необходимо в связи с изменением задания: выпускники и их педагоги работали именно над формированием умения аргументировать, а не над подбором всевоз</w:t>
      </w:r>
      <w:r w:rsidR="00153978" w:rsidRPr="00010D1F">
        <w:rPr>
          <w:color w:val="auto"/>
          <w:sz w:val="28"/>
          <w:szCs w:val="28"/>
        </w:rPr>
        <w:t>можных фактов, которые можно ис</w:t>
      </w:r>
      <w:r w:rsidRPr="00010D1F">
        <w:rPr>
          <w:color w:val="auto"/>
          <w:sz w:val="28"/>
          <w:szCs w:val="28"/>
        </w:rPr>
        <w:t xml:space="preserve">пользовать. Повысились осознанность выполнения задания и, соответственно, результат. </w:t>
      </w:r>
      <w:proofErr w:type="gramStart"/>
      <w:r w:rsidRPr="00010D1F">
        <w:rPr>
          <w:color w:val="auto"/>
          <w:sz w:val="28"/>
          <w:szCs w:val="28"/>
        </w:rPr>
        <w:t>Однако аргументация своей точки зрения с опорой на факты – умение, востребованное во всех сферах практической деятельности, поэтому полу</w:t>
      </w:r>
      <w:r w:rsidR="005407FE" w:rsidRPr="00010D1F">
        <w:rPr>
          <w:color w:val="auto"/>
          <w:sz w:val="28"/>
          <w:szCs w:val="28"/>
        </w:rPr>
        <w:t>ченные результаты свидетельству</w:t>
      </w:r>
      <w:r w:rsidRPr="00010D1F">
        <w:rPr>
          <w:color w:val="auto"/>
          <w:sz w:val="28"/>
          <w:szCs w:val="28"/>
        </w:rPr>
        <w:t xml:space="preserve">ют о слабой </w:t>
      </w:r>
      <w:proofErr w:type="spellStart"/>
      <w:r w:rsidRPr="00010D1F">
        <w:rPr>
          <w:color w:val="auto"/>
          <w:sz w:val="28"/>
          <w:szCs w:val="28"/>
        </w:rPr>
        <w:t>сформированности</w:t>
      </w:r>
      <w:proofErr w:type="spellEnd"/>
      <w:r w:rsidRPr="00010D1F">
        <w:rPr>
          <w:color w:val="auto"/>
          <w:sz w:val="28"/>
          <w:szCs w:val="28"/>
        </w:rPr>
        <w:t xml:space="preserve"> этого умения у основ</w:t>
      </w:r>
      <w:r w:rsidR="005407FE" w:rsidRPr="00010D1F">
        <w:rPr>
          <w:color w:val="auto"/>
          <w:sz w:val="28"/>
          <w:szCs w:val="28"/>
        </w:rPr>
        <w:t>ной массы выпускников.</w:t>
      </w:r>
      <w:proofErr w:type="gramEnd"/>
      <w:r w:rsidR="005407FE" w:rsidRPr="00010D1F">
        <w:rPr>
          <w:color w:val="auto"/>
          <w:sz w:val="28"/>
          <w:szCs w:val="28"/>
        </w:rPr>
        <w:t xml:space="preserve"> Особенно</w:t>
      </w:r>
      <w:r w:rsidRPr="00010D1F">
        <w:rPr>
          <w:color w:val="auto"/>
          <w:sz w:val="28"/>
          <w:szCs w:val="28"/>
        </w:rPr>
        <w:t>стью социального знания в целом и исторического в ча</w:t>
      </w:r>
      <w:r w:rsidR="005407FE" w:rsidRPr="00010D1F">
        <w:rPr>
          <w:color w:val="auto"/>
          <w:sz w:val="28"/>
          <w:szCs w:val="28"/>
        </w:rPr>
        <w:t>стности является наличие различ</w:t>
      </w:r>
      <w:r w:rsidRPr="00010D1F">
        <w:rPr>
          <w:color w:val="auto"/>
          <w:sz w:val="28"/>
          <w:szCs w:val="28"/>
        </w:rPr>
        <w:t>ных оценок, трактовок исторических явлений, процессо</w:t>
      </w:r>
      <w:r w:rsidR="005407FE" w:rsidRPr="00010D1F">
        <w:rPr>
          <w:color w:val="auto"/>
          <w:sz w:val="28"/>
          <w:szCs w:val="28"/>
        </w:rPr>
        <w:t>в. С этим связан вектор дальней</w:t>
      </w:r>
      <w:r w:rsidRPr="00010D1F">
        <w:rPr>
          <w:color w:val="auto"/>
          <w:sz w:val="28"/>
          <w:szCs w:val="28"/>
        </w:rPr>
        <w:t xml:space="preserve">шего совершенствования данного задания. Предполагается приведение </w:t>
      </w:r>
      <w:proofErr w:type="gramStart"/>
      <w:r w:rsidRPr="00010D1F">
        <w:rPr>
          <w:color w:val="auto"/>
          <w:sz w:val="28"/>
          <w:szCs w:val="28"/>
        </w:rPr>
        <w:t>аргументов</w:t>
      </w:r>
      <w:proofErr w:type="gramEnd"/>
      <w:r w:rsidRPr="00010D1F">
        <w:rPr>
          <w:color w:val="auto"/>
          <w:sz w:val="28"/>
          <w:szCs w:val="28"/>
        </w:rPr>
        <w:t xml:space="preserve"> как в поддержку, так и в опровержение оценки определенного</w:t>
      </w:r>
      <w:r w:rsidR="005407FE" w:rsidRPr="00010D1F">
        <w:rPr>
          <w:color w:val="auto"/>
          <w:sz w:val="28"/>
          <w:szCs w:val="28"/>
        </w:rPr>
        <w:t xml:space="preserve"> исторического явления, процес</w:t>
      </w:r>
      <w:r w:rsidRPr="00010D1F">
        <w:rPr>
          <w:color w:val="auto"/>
          <w:sz w:val="28"/>
          <w:szCs w:val="28"/>
        </w:rPr>
        <w:t>са. Заметим, что на уровне обыденно-практической деятельности, в дискуссии важно не только приводить верные аргументы, но и предвидеть, какие аргументы может привести оппонент. Подобная модернизация задания позволит сд</w:t>
      </w:r>
      <w:r w:rsidR="006E566A" w:rsidRPr="00010D1F">
        <w:rPr>
          <w:color w:val="auto"/>
          <w:sz w:val="28"/>
          <w:szCs w:val="28"/>
        </w:rPr>
        <w:t>елать более интересным и творче</w:t>
      </w:r>
      <w:r w:rsidRPr="00010D1F">
        <w:rPr>
          <w:color w:val="auto"/>
          <w:sz w:val="28"/>
          <w:szCs w:val="28"/>
        </w:rPr>
        <w:t xml:space="preserve">ским рассмотрение в школьном курсе важнейших исторических явлений, процессов. </w:t>
      </w:r>
    </w:p>
    <w:p w:rsidR="00A11271" w:rsidRPr="00010D1F" w:rsidRDefault="00A11271" w:rsidP="00F951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>Анализ выполнения задания С</w:t>
      </w:r>
      <w:proofErr w:type="gramStart"/>
      <w:r w:rsidRPr="00010D1F">
        <w:rPr>
          <w:color w:val="auto"/>
          <w:sz w:val="28"/>
          <w:szCs w:val="28"/>
        </w:rPr>
        <w:t>6</w:t>
      </w:r>
      <w:proofErr w:type="gramEnd"/>
      <w:r w:rsidRPr="00010D1F">
        <w:rPr>
          <w:color w:val="auto"/>
          <w:sz w:val="28"/>
          <w:szCs w:val="28"/>
        </w:rPr>
        <w:t xml:space="preserve">, в котором требовалось указать время </w:t>
      </w:r>
      <w:r w:rsidR="006E566A" w:rsidRPr="00010D1F">
        <w:rPr>
          <w:color w:val="auto"/>
          <w:sz w:val="28"/>
          <w:szCs w:val="28"/>
        </w:rPr>
        <w:t>жизни (дея</w:t>
      </w:r>
      <w:r w:rsidRPr="00010D1F">
        <w:rPr>
          <w:color w:val="auto"/>
          <w:sz w:val="28"/>
          <w:szCs w:val="28"/>
        </w:rPr>
        <w:t>тельности), направления деятельности исторической личности, охарактеризовать их, а также привести результаты деятельности, показывает, что оно оказалось эффективным для проверки знаний и умений выпускников и позволяет качественно дифференцировать их по уровню исторической подготовки. Это задание тр</w:t>
      </w:r>
      <w:r w:rsidR="006E566A" w:rsidRPr="00010D1F">
        <w:rPr>
          <w:color w:val="auto"/>
          <w:sz w:val="28"/>
          <w:szCs w:val="28"/>
        </w:rPr>
        <w:t>ебовало от экзаменуемых не толь</w:t>
      </w:r>
      <w:r w:rsidRPr="00010D1F">
        <w:rPr>
          <w:color w:val="auto"/>
          <w:sz w:val="28"/>
          <w:szCs w:val="28"/>
        </w:rPr>
        <w:t xml:space="preserve">ко изложить содержание основных фактов, связанных </w:t>
      </w:r>
      <w:r w:rsidR="006E566A" w:rsidRPr="00010D1F">
        <w:rPr>
          <w:color w:val="auto"/>
          <w:sz w:val="28"/>
          <w:szCs w:val="28"/>
        </w:rPr>
        <w:t>с каждым из направлений деятель</w:t>
      </w:r>
      <w:r w:rsidRPr="00010D1F">
        <w:rPr>
          <w:color w:val="auto"/>
          <w:sz w:val="28"/>
          <w:szCs w:val="28"/>
        </w:rPr>
        <w:t xml:space="preserve">ности исторической личности, но и, используя необходимые термины, раскрыть причин-но-следственные, пространственные, временны е связи, продемонстрировать способность к обобщению исторического </w:t>
      </w:r>
      <w:r w:rsidRPr="00010D1F">
        <w:rPr>
          <w:color w:val="auto"/>
          <w:sz w:val="28"/>
          <w:szCs w:val="28"/>
        </w:rPr>
        <w:lastRenderedPageBreak/>
        <w:t xml:space="preserve">материала. Очевидно, что проверка таких сложных умений может осуществляться только путем выполнения выпускниками задания, где они смогут изложить материал в свободной форме. </w:t>
      </w:r>
    </w:p>
    <w:p w:rsidR="005F1AFD" w:rsidRPr="00010D1F" w:rsidRDefault="005F1AFD" w:rsidP="00F9519E">
      <w:pPr>
        <w:pStyle w:val="Default"/>
        <w:ind w:firstLine="709"/>
        <w:jc w:val="both"/>
        <w:rPr>
          <w:sz w:val="28"/>
          <w:szCs w:val="28"/>
        </w:rPr>
      </w:pPr>
      <w:r w:rsidRPr="00010D1F">
        <w:rPr>
          <w:sz w:val="28"/>
          <w:szCs w:val="28"/>
        </w:rPr>
        <w:t xml:space="preserve"> </w:t>
      </w:r>
    </w:p>
    <w:p w:rsidR="00DC1DD1" w:rsidRPr="00010D1F" w:rsidRDefault="00DC1DD1" w:rsidP="00F9519E">
      <w:pPr>
        <w:pStyle w:val="Default"/>
        <w:ind w:firstLine="709"/>
        <w:jc w:val="both"/>
        <w:rPr>
          <w:sz w:val="28"/>
          <w:szCs w:val="28"/>
        </w:rPr>
      </w:pPr>
      <w:r w:rsidRPr="00010D1F">
        <w:rPr>
          <w:sz w:val="28"/>
          <w:szCs w:val="28"/>
        </w:rPr>
        <w:t>Проведенный анализ выполнения экзаменационн</w:t>
      </w:r>
      <w:r w:rsidR="0050036B" w:rsidRPr="00010D1F">
        <w:rPr>
          <w:sz w:val="28"/>
          <w:szCs w:val="28"/>
        </w:rPr>
        <w:t>ой работы позволяет сделать сле</w:t>
      </w:r>
      <w:r w:rsidRPr="00010D1F">
        <w:rPr>
          <w:sz w:val="28"/>
          <w:szCs w:val="28"/>
        </w:rPr>
        <w:t xml:space="preserve">дующие основные выводы. </w:t>
      </w:r>
    </w:p>
    <w:p w:rsidR="00DC1DD1" w:rsidRPr="00010D1F" w:rsidRDefault="006E566A" w:rsidP="00F9519E">
      <w:pPr>
        <w:pStyle w:val="Default"/>
        <w:ind w:firstLine="709"/>
        <w:jc w:val="both"/>
        <w:rPr>
          <w:sz w:val="28"/>
          <w:szCs w:val="28"/>
        </w:rPr>
      </w:pPr>
      <w:r w:rsidRPr="00010D1F">
        <w:rPr>
          <w:sz w:val="28"/>
          <w:szCs w:val="28"/>
        </w:rPr>
        <w:t xml:space="preserve">1. </w:t>
      </w:r>
      <w:bookmarkStart w:id="0" w:name="_GoBack"/>
      <w:bookmarkEnd w:id="0"/>
      <w:r w:rsidRPr="00010D1F">
        <w:rPr>
          <w:sz w:val="28"/>
          <w:szCs w:val="28"/>
        </w:rPr>
        <w:t>Э</w:t>
      </w:r>
      <w:r w:rsidR="00DC1DD1" w:rsidRPr="00010D1F">
        <w:rPr>
          <w:sz w:val="28"/>
          <w:szCs w:val="28"/>
        </w:rPr>
        <w:t>кзаменационная работа выполнена выпускниками 201</w:t>
      </w:r>
      <w:r w:rsidR="0050036B" w:rsidRPr="00010D1F">
        <w:rPr>
          <w:sz w:val="28"/>
          <w:szCs w:val="28"/>
        </w:rPr>
        <w:t>3</w:t>
      </w:r>
      <w:r w:rsidR="00DC1DD1" w:rsidRPr="00010D1F">
        <w:rPr>
          <w:sz w:val="28"/>
          <w:szCs w:val="28"/>
        </w:rPr>
        <w:t xml:space="preserve"> г. примерн</w:t>
      </w:r>
      <w:r w:rsidR="0050036B" w:rsidRPr="00010D1F">
        <w:rPr>
          <w:sz w:val="28"/>
          <w:szCs w:val="28"/>
        </w:rPr>
        <w:t>о на том же уровне, что и в 2012</w:t>
      </w:r>
      <w:r w:rsidR="00DC1DD1" w:rsidRPr="00010D1F">
        <w:rPr>
          <w:sz w:val="28"/>
          <w:szCs w:val="28"/>
        </w:rPr>
        <w:t xml:space="preserve"> г. </w:t>
      </w:r>
    </w:p>
    <w:p w:rsidR="005407FE" w:rsidRPr="00010D1F" w:rsidRDefault="00DC1DD1" w:rsidP="00F9519E">
      <w:pPr>
        <w:pStyle w:val="Default"/>
        <w:ind w:firstLine="709"/>
        <w:jc w:val="both"/>
        <w:rPr>
          <w:sz w:val="28"/>
          <w:szCs w:val="28"/>
        </w:rPr>
      </w:pPr>
      <w:r w:rsidRPr="00010D1F">
        <w:rPr>
          <w:sz w:val="28"/>
          <w:szCs w:val="28"/>
        </w:rPr>
        <w:t>2. Выполнение заданий части 1 в основном зави</w:t>
      </w:r>
      <w:r w:rsidR="0050036B" w:rsidRPr="00010D1F">
        <w:rPr>
          <w:sz w:val="28"/>
          <w:szCs w:val="28"/>
        </w:rPr>
        <w:t>сит от содержательной составляю</w:t>
      </w:r>
      <w:r w:rsidRPr="00010D1F">
        <w:rPr>
          <w:sz w:val="28"/>
          <w:szCs w:val="28"/>
        </w:rPr>
        <w:t xml:space="preserve">щей заданий и только в очень небольшой степени – от объекта проверки (даты, факты, причинно-следственные связи). Статистика выполнения </w:t>
      </w:r>
      <w:r w:rsidR="0050036B" w:rsidRPr="00010D1F">
        <w:rPr>
          <w:sz w:val="28"/>
          <w:szCs w:val="28"/>
        </w:rPr>
        <w:t>заданий части 1 по периодам ист</w:t>
      </w:r>
      <w:r w:rsidRPr="00010D1F">
        <w:rPr>
          <w:sz w:val="28"/>
          <w:szCs w:val="28"/>
        </w:rPr>
        <w:t>ории свидетельствует об относительно</w:t>
      </w:r>
      <w:r w:rsidR="0013562E" w:rsidRPr="00010D1F">
        <w:rPr>
          <w:sz w:val="28"/>
          <w:szCs w:val="28"/>
        </w:rPr>
        <w:t xml:space="preserve"> слабом знании выпускниками 2013</w:t>
      </w:r>
      <w:r w:rsidRPr="00010D1F">
        <w:rPr>
          <w:sz w:val="28"/>
          <w:szCs w:val="28"/>
        </w:rPr>
        <w:t xml:space="preserve"> г. содержания периодов</w:t>
      </w:r>
      <w:r w:rsidR="0013562E" w:rsidRPr="00010D1F">
        <w:rPr>
          <w:sz w:val="28"/>
          <w:szCs w:val="28"/>
        </w:rPr>
        <w:t xml:space="preserve"> </w:t>
      </w:r>
      <w:proofErr w:type="gramStart"/>
      <w:r w:rsidR="0013562E" w:rsidRPr="00010D1F">
        <w:rPr>
          <w:sz w:val="28"/>
          <w:szCs w:val="28"/>
          <w:lang w:val="en-US"/>
        </w:rPr>
        <w:t>XVIII</w:t>
      </w:r>
      <w:proofErr w:type="gramEnd"/>
      <w:r w:rsidR="0013562E" w:rsidRPr="00010D1F">
        <w:rPr>
          <w:sz w:val="28"/>
          <w:szCs w:val="28"/>
        </w:rPr>
        <w:t>-середина</w:t>
      </w:r>
      <w:r w:rsidR="0013562E" w:rsidRPr="00010D1F">
        <w:rPr>
          <w:sz w:val="28"/>
          <w:szCs w:val="28"/>
          <w:lang w:val="en-US"/>
        </w:rPr>
        <w:t>XIX</w:t>
      </w:r>
      <w:r w:rsidR="0013562E" w:rsidRPr="00010D1F">
        <w:rPr>
          <w:sz w:val="28"/>
          <w:szCs w:val="28"/>
        </w:rPr>
        <w:t xml:space="preserve">вв., </w:t>
      </w:r>
      <w:r w:rsidR="0013562E" w:rsidRPr="00010D1F">
        <w:rPr>
          <w:sz w:val="28"/>
          <w:szCs w:val="28"/>
          <w:lang w:val="en-US"/>
        </w:rPr>
        <w:t>XX</w:t>
      </w:r>
      <w:r w:rsidR="0013562E" w:rsidRPr="00010D1F">
        <w:rPr>
          <w:sz w:val="28"/>
          <w:szCs w:val="28"/>
        </w:rPr>
        <w:t>-</w:t>
      </w:r>
      <w:r w:rsidR="0013562E" w:rsidRPr="00010D1F">
        <w:rPr>
          <w:sz w:val="28"/>
          <w:szCs w:val="28"/>
          <w:lang w:val="en-US"/>
        </w:rPr>
        <w:t>XXI</w:t>
      </w:r>
      <w:r w:rsidR="0013562E" w:rsidRPr="00010D1F">
        <w:rPr>
          <w:sz w:val="28"/>
          <w:szCs w:val="28"/>
        </w:rPr>
        <w:t xml:space="preserve"> вв. </w:t>
      </w:r>
      <w:r w:rsidRPr="00010D1F">
        <w:rPr>
          <w:sz w:val="28"/>
          <w:szCs w:val="28"/>
        </w:rPr>
        <w:t xml:space="preserve"> и 1945–1991 гг. Сравнительно низкие показатели зафиксированы при выполнении заданий на знание фактов истории куль</w:t>
      </w:r>
      <w:r w:rsidR="0050036B" w:rsidRPr="00010D1F">
        <w:rPr>
          <w:sz w:val="28"/>
          <w:szCs w:val="28"/>
        </w:rPr>
        <w:t xml:space="preserve">туры. Наиболее успешно </w:t>
      </w:r>
      <w:proofErr w:type="gramStart"/>
      <w:r w:rsidR="0050036B" w:rsidRPr="00010D1F">
        <w:rPr>
          <w:sz w:val="28"/>
          <w:szCs w:val="28"/>
        </w:rPr>
        <w:t>экзаме</w:t>
      </w:r>
      <w:r w:rsidRPr="00010D1F">
        <w:rPr>
          <w:sz w:val="28"/>
          <w:szCs w:val="28"/>
        </w:rPr>
        <w:t>нуемые</w:t>
      </w:r>
      <w:proofErr w:type="gramEnd"/>
      <w:r w:rsidRPr="00010D1F">
        <w:rPr>
          <w:sz w:val="28"/>
          <w:szCs w:val="28"/>
        </w:rPr>
        <w:t xml:space="preserve"> справились с заданиями по периодам VIII–XVII вв. и </w:t>
      </w:r>
      <w:r w:rsidR="0013562E" w:rsidRPr="00010D1F">
        <w:rPr>
          <w:sz w:val="28"/>
          <w:szCs w:val="28"/>
        </w:rPr>
        <w:t>1917-1941</w:t>
      </w:r>
      <w:r w:rsidRPr="00010D1F">
        <w:rPr>
          <w:sz w:val="28"/>
          <w:szCs w:val="28"/>
        </w:rPr>
        <w:t xml:space="preserve"> гг.</w:t>
      </w:r>
      <w:r w:rsidR="0013562E" w:rsidRPr="00010D1F">
        <w:rPr>
          <w:sz w:val="28"/>
          <w:szCs w:val="28"/>
        </w:rPr>
        <w:t>,1941-1945гг.</w:t>
      </w:r>
      <w:r w:rsidRPr="00010D1F">
        <w:rPr>
          <w:sz w:val="28"/>
          <w:szCs w:val="28"/>
        </w:rPr>
        <w:t xml:space="preserve"> </w:t>
      </w:r>
    </w:p>
    <w:p w:rsidR="00DC1DD1" w:rsidRPr="00010D1F" w:rsidRDefault="00DC1DD1" w:rsidP="00F9519E">
      <w:pPr>
        <w:pStyle w:val="Default"/>
        <w:ind w:firstLine="709"/>
        <w:jc w:val="both"/>
        <w:rPr>
          <w:sz w:val="28"/>
          <w:szCs w:val="28"/>
        </w:rPr>
      </w:pPr>
      <w:r w:rsidRPr="00010D1F">
        <w:rPr>
          <w:sz w:val="28"/>
          <w:szCs w:val="28"/>
        </w:rPr>
        <w:t>3. Сохраняются традиционные проблемы с в</w:t>
      </w:r>
      <w:r w:rsidR="0050036B" w:rsidRPr="00010D1F">
        <w:rPr>
          <w:sz w:val="28"/>
          <w:szCs w:val="28"/>
        </w:rPr>
        <w:t>ыполнением заданий на установле</w:t>
      </w:r>
      <w:r w:rsidRPr="00010D1F">
        <w:rPr>
          <w:sz w:val="28"/>
          <w:szCs w:val="28"/>
        </w:rPr>
        <w:t>ние хронологиче</w:t>
      </w:r>
      <w:r w:rsidR="003F077E" w:rsidRPr="00010D1F">
        <w:rPr>
          <w:sz w:val="28"/>
          <w:szCs w:val="28"/>
        </w:rPr>
        <w:t>ской последовательности событий</w:t>
      </w:r>
      <w:r w:rsidR="00A11271" w:rsidRPr="00010D1F">
        <w:rPr>
          <w:sz w:val="28"/>
          <w:szCs w:val="28"/>
        </w:rPr>
        <w:t xml:space="preserve">. </w:t>
      </w:r>
      <w:r w:rsidRPr="00010D1F">
        <w:rPr>
          <w:sz w:val="28"/>
          <w:szCs w:val="28"/>
        </w:rPr>
        <w:t xml:space="preserve"> </w:t>
      </w:r>
    </w:p>
    <w:p w:rsidR="00A11271" w:rsidRPr="00010D1F" w:rsidRDefault="00A11271" w:rsidP="00A11271">
      <w:pPr>
        <w:pStyle w:val="Default"/>
        <w:pageBreakBefore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lastRenderedPageBreak/>
        <w:t xml:space="preserve">4. В части 3 худшие результаты показаны при </w:t>
      </w:r>
      <w:r w:rsidR="006E566A" w:rsidRPr="00010D1F">
        <w:rPr>
          <w:color w:val="auto"/>
          <w:sz w:val="28"/>
          <w:szCs w:val="28"/>
        </w:rPr>
        <w:t>выполнении задания С</w:t>
      </w:r>
      <w:proofErr w:type="gramStart"/>
      <w:r w:rsidR="006E566A" w:rsidRPr="00010D1F">
        <w:rPr>
          <w:color w:val="auto"/>
          <w:sz w:val="28"/>
          <w:szCs w:val="28"/>
        </w:rPr>
        <w:t>4</w:t>
      </w:r>
      <w:proofErr w:type="gramEnd"/>
      <w:r w:rsidR="006E566A" w:rsidRPr="00010D1F">
        <w:rPr>
          <w:color w:val="auto"/>
          <w:sz w:val="28"/>
          <w:szCs w:val="28"/>
        </w:rPr>
        <w:t>, проверяю</w:t>
      </w:r>
      <w:r w:rsidRPr="00010D1F">
        <w:rPr>
          <w:color w:val="auto"/>
          <w:sz w:val="28"/>
          <w:szCs w:val="28"/>
        </w:rPr>
        <w:t xml:space="preserve">щего умение использовать принципы причинно-следственного, структурно-функционального, </w:t>
      </w:r>
      <w:proofErr w:type="spellStart"/>
      <w:r w:rsidRPr="00010D1F">
        <w:rPr>
          <w:color w:val="auto"/>
          <w:sz w:val="28"/>
          <w:szCs w:val="28"/>
        </w:rPr>
        <w:t>временнόго</w:t>
      </w:r>
      <w:proofErr w:type="spellEnd"/>
      <w:r w:rsidRPr="00010D1F">
        <w:rPr>
          <w:color w:val="auto"/>
          <w:sz w:val="28"/>
          <w:szCs w:val="28"/>
        </w:rPr>
        <w:t xml:space="preserve"> и пространственного анализа для изучения исторических процессов и явлений, и С5, проверяющего умение использовать для аргументации своей позиции исторические сведения. </w:t>
      </w:r>
    </w:p>
    <w:p w:rsidR="00A11271" w:rsidRPr="00010D1F" w:rsidRDefault="00A11271" w:rsidP="00A11271">
      <w:pPr>
        <w:pStyle w:val="Default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>5. При анализе статистики выполнения экзаменационной работы и</w:t>
      </w:r>
      <w:r w:rsidR="006E566A" w:rsidRPr="00010D1F">
        <w:rPr>
          <w:color w:val="auto"/>
          <w:sz w:val="28"/>
          <w:szCs w:val="28"/>
        </w:rPr>
        <w:t xml:space="preserve"> отдельных зада</w:t>
      </w:r>
      <w:r w:rsidRPr="00010D1F">
        <w:rPr>
          <w:color w:val="auto"/>
          <w:sz w:val="28"/>
          <w:szCs w:val="28"/>
        </w:rPr>
        <w:t xml:space="preserve">ний выявлены следующие моменты: </w:t>
      </w:r>
    </w:p>
    <w:p w:rsidR="00A11271" w:rsidRPr="00010D1F" w:rsidRDefault="00A11271" w:rsidP="00A11271">
      <w:pPr>
        <w:pStyle w:val="Default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– значительное влияние на результаты выполнения заданий части 1 оказывает включенность фактов, о которых спрашивается в заданиях, в повседневный социальный опыт учащихся; </w:t>
      </w:r>
    </w:p>
    <w:p w:rsidR="00A11271" w:rsidRPr="00010D1F" w:rsidRDefault="00A11271" w:rsidP="00A11271">
      <w:pPr>
        <w:pStyle w:val="Default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– при выполнении заданий всех частей работы большую роль оказывает степень </w:t>
      </w:r>
      <w:proofErr w:type="spellStart"/>
      <w:r w:rsidRPr="00010D1F">
        <w:rPr>
          <w:color w:val="auto"/>
          <w:sz w:val="28"/>
          <w:szCs w:val="28"/>
        </w:rPr>
        <w:t>сформированности</w:t>
      </w:r>
      <w:proofErr w:type="spellEnd"/>
      <w:r w:rsidRPr="00010D1F">
        <w:rPr>
          <w:color w:val="auto"/>
          <w:sz w:val="28"/>
          <w:szCs w:val="28"/>
        </w:rPr>
        <w:t xml:space="preserve"> умения обобщать историческую информацию в заданном контексте; </w:t>
      </w:r>
    </w:p>
    <w:p w:rsidR="00A11271" w:rsidRPr="00010D1F" w:rsidRDefault="00A11271" w:rsidP="00A11271">
      <w:pPr>
        <w:pStyle w:val="Default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>– для успешного выполнения заданий экзамен</w:t>
      </w:r>
      <w:r w:rsidR="0013562E" w:rsidRPr="00010D1F">
        <w:rPr>
          <w:color w:val="auto"/>
          <w:sz w:val="28"/>
          <w:szCs w:val="28"/>
        </w:rPr>
        <w:t>ационной работы необходимо боль</w:t>
      </w:r>
      <w:r w:rsidRPr="00010D1F">
        <w:rPr>
          <w:color w:val="auto"/>
          <w:sz w:val="28"/>
          <w:szCs w:val="28"/>
        </w:rPr>
        <w:t xml:space="preserve">ше внимания уделять рассмотрению исторических проблем во всевозможных аспектах, не ограничиваясь наиболее распространенными точками зрения. </w:t>
      </w:r>
    </w:p>
    <w:p w:rsidR="00A11271" w:rsidRPr="00010D1F" w:rsidRDefault="00A11271" w:rsidP="00A11271">
      <w:pPr>
        <w:pStyle w:val="Default"/>
        <w:rPr>
          <w:color w:val="auto"/>
          <w:sz w:val="28"/>
          <w:szCs w:val="28"/>
        </w:rPr>
      </w:pPr>
      <w:r w:rsidRPr="00010D1F">
        <w:rPr>
          <w:color w:val="auto"/>
          <w:sz w:val="28"/>
          <w:szCs w:val="28"/>
        </w:rPr>
        <w:t xml:space="preserve">6. Следует признать эффективность проведенной </w:t>
      </w:r>
      <w:r w:rsidR="0013562E" w:rsidRPr="00010D1F">
        <w:rPr>
          <w:color w:val="auto"/>
          <w:sz w:val="28"/>
          <w:szCs w:val="28"/>
        </w:rPr>
        <w:t>в 2012 г. модернизации экзамена</w:t>
      </w:r>
      <w:r w:rsidRPr="00010D1F">
        <w:rPr>
          <w:color w:val="auto"/>
          <w:sz w:val="28"/>
          <w:szCs w:val="28"/>
        </w:rPr>
        <w:t>ционной модели. Сокращение заданий части 1, во-первых, позволило сконцентрировать внимание на отборе наиболее значимых объектов проверки, во-вторых, освободило время для выполнения других заданий. Изменение системы о</w:t>
      </w:r>
      <w:r w:rsidR="0013562E" w:rsidRPr="00010D1F">
        <w:rPr>
          <w:color w:val="auto"/>
          <w:sz w:val="28"/>
          <w:szCs w:val="28"/>
        </w:rPr>
        <w:t>ценивания заданий В</w:t>
      </w:r>
      <w:proofErr w:type="gramStart"/>
      <w:r w:rsidR="0013562E" w:rsidRPr="00010D1F">
        <w:rPr>
          <w:color w:val="auto"/>
          <w:sz w:val="28"/>
          <w:szCs w:val="28"/>
        </w:rPr>
        <w:t>2</w:t>
      </w:r>
      <w:proofErr w:type="gramEnd"/>
      <w:r w:rsidR="0013562E" w:rsidRPr="00010D1F">
        <w:rPr>
          <w:color w:val="auto"/>
          <w:sz w:val="28"/>
          <w:szCs w:val="28"/>
        </w:rPr>
        <w:t>, В4, В7 по</w:t>
      </w:r>
      <w:r w:rsidRPr="00010D1F">
        <w:rPr>
          <w:color w:val="auto"/>
          <w:sz w:val="28"/>
          <w:szCs w:val="28"/>
        </w:rPr>
        <w:t>высило шансы удовлетворительно и хорошо подготовленных выпускников. Новые модели заданий с кратким ответом показали хорошую диф</w:t>
      </w:r>
      <w:r w:rsidR="0013562E" w:rsidRPr="00010D1F">
        <w:rPr>
          <w:color w:val="auto"/>
          <w:sz w:val="28"/>
          <w:szCs w:val="28"/>
        </w:rPr>
        <w:t>ференцирующую способность. Изме</w:t>
      </w:r>
      <w:r w:rsidRPr="00010D1F">
        <w:rPr>
          <w:color w:val="auto"/>
          <w:sz w:val="28"/>
          <w:szCs w:val="28"/>
        </w:rPr>
        <w:t xml:space="preserve">нения в части 3 также представляются оправданными. </w:t>
      </w:r>
    </w:p>
    <w:p w:rsidR="00A11271" w:rsidRPr="00010D1F" w:rsidRDefault="00A11271" w:rsidP="007913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D1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Анализ результатов ЕГЭ показал необходимость усилить проблемный подход в обучении истории; активизировать работу с источниками; больше внимания уделять отработке </w:t>
      </w:r>
      <w:r w:rsidRPr="00010D1F">
        <w:rPr>
          <w:rFonts w:ascii="Times New Roman" w:hAnsi="Times New Roman" w:cs="Times New Roman"/>
          <w:sz w:val="28"/>
          <w:szCs w:val="28"/>
        </w:rPr>
        <w:t xml:space="preserve">умений группировки исторических явлений и событий, систематизации исторической информации; применения принципов причинно-следственного, структурно-функционального, </w:t>
      </w:r>
      <w:proofErr w:type="spellStart"/>
      <w:r w:rsidRPr="00010D1F">
        <w:rPr>
          <w:rFonts w:ascii="Times New Roman" w:hAnsi="Times New Roman" w:cs="Times New Roman"/>
          <w:sz w:val="28"/>
          <w:szCs w:val="28"/>
        </w:rPr>
        <w:t>временнόго</w:t>
      </w:r>
      <w:proofErr w:type="spellEnd"/>
      <w:r w:rsidRPr="00010D1F">
        <w:rPr>
          <w:rFonts w:ascii="Times New Roman" w:hAnsi="Times New Roman" w:cs="Times New Roman"/>
          <w:sz w:val="28"/>
          <w:szCs w:val="28"/>
        </w:rPr>
        <w:t xml:space="preserve"> и пространственного анализа для изучения исторических процессов и явлений; формулирования собственной позиции по обсуждаемым вопросам, используя для аргументации исторические сведения;</w:t>
      </w:r>
      <w:proofErr w:type="gramEnd"/>
      <w:r w:rsidRPr="00010D1F">
        <w:rPr>
          <w:rFonts w:ascii="Times New Roman" w:hAnsi="Times New Roman" w:cs="Times New Roman"/>
          <w:sz w:val="28"/>
          <w:szCs w:val="28"/>
        </w:rPr>
        <w:t xml:space="preserve"> представления результатов историко-познавательной деятельности в свободной форме с ориентацией на заданные параметры деятельности. Кроме того, следует больше внимания уделять темам, отражающим духовное развитие общества (наука, искусство, образ</w:t>
      </w:r>
      <w:r w:rsidR="007913E4" w:rsidRPr="00010D1F">
        <w:rPr>
          <w:rFonts w:ascii="Times New Roman" w:hAnsi="Times New Roman" w:cs="Times New Roman"/>
          <w:sz w:val="28"/>
          <w:szCs w:val="28"/>
        </w:rPr>
        <w:t>ование, духовный мир человека).</w:t>
      </w:r>
    </w:p>
    <w:p w:rsidR="00A11271" w:rsidRPr="00010D1F" w:rsidRDefault="00A11271" w:rsidP="00A11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ГИА в 2013 году позволяет сделать следующие рекомендации по совершенствованию процесса обучения:</w:t>
      </w:r>
    </w:p>
    <w:p w:rsidR="00A11271" w:rsidRPr="00010D1F" w:rsidRDefault="00A11271" w:rsidP="001539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Добиваться усвоения государственного образовательного стандарта и школьных программ по предметам </w:t>
      </w:r>
      <w:r w:rsidRPr="00010D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всеми</w:t>
      </w:r>
      <w:r w:rsidRPr="0001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обучающимися.</w:t>
      </w:r>
    </w:p>
    <w:p w:rsidR="00A11271" w:rsidRPr="00010D1F" w:rsidRDefault="00A11271" w:rsidP="001539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Особое внимание уделять разделам программы, вызывающим наибольшие затруднения учащихся.</w:t>
      </w:r>
    </w:p>
    <w:p w:rsidR="00A11271" w:rsidRPr="00010D1F" w:rsidRDefault="00A11271" w:rsidP="001539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Обеспечивать полноценную подготовку учащихся к итоговой </w:t>
      </w:r>
      <w:proofErr w:type="gramStart"/>
      <w:r w:rsidRPr="00010D1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01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новом формате начиная с 5 класса. Знакомить обучающихся с содержанием заданий из курсов, с формами заданий, представленных в тестовой форме. Обращать внимание обучающихся на критерии оценивания устных и письменных ответов.</w:t>
      </w:r>
    </w:p>
    <w:p w:rsidR="00A11271" w:rsidRPr="00010D1F" w:rsidRDefault="00A11271" w:rsidP="001539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Предусмотреть в 9 и 11 классах дополнительное время для повторения изученного материала (5-9 классы) с целью подготовки обучающихся к ГИА.</w:t>
      </w:r>
    </w:p>
    <w:p w:rsidR="00A11271" w:rsidRPr="00010D1F" w:rsidRDefault="00A11271" w:rsidP="001539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Обращать внимание на развитие таких способностей обучающихся, как внимательное прочтение заданий, четкое и краткое формулирование ответов, ясное выражение мысли, аккуратное оформление. Уделить больше внимания работе с учебным рисунком, включая развитие навыков его выполнения и анализа.</w:t>
      </w:r>
    </w:p>
    <w:p w:rsidR="00A11271" w:rsidRPr="00010D1F" w:rsidRDefault="00A11271" w:rsidP="001539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Создавать условия для развития способности </w:t>
      </w:r>
      <w:proofErr w:type="gramStart"/>
      <w:r w:rsidRPr="00010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1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анализировать, сравнивать, делать выводы.</w:t>
      </w:r>
    </w:p>
    <w:p w:rsidR="00A11271" w:rsidRPr="00010D1F" w:rsidRDefault="00A11271" w:rsidP="001539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Большее внимание уделять написанию проверочных работ в форме теста.</w:t>
      </w:r>
    </w:p>
    <w:p w:rsidR="00A11271" w:rsidRPr="00010D1F" w:rsidRDefault="00A11271" w:rsidP="001539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Обязательно знакомить детей с демонстрационными версиями КИМ, доводить до сведения обучающихся их структуру и содержание.</w:t>
      </w:r>
    </w:p>
    <w:p w:rsidR="00DC1DD1" w:rsidRPr="00010D1F" w:rsidRDefault="00A11271" w:rsidP="00153978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010D1F">
        <w:rPr>
          <w:rFonts w:eastAsia="Times New Roman"/>
          <w:sz w:val="28"/>
          <w:szCs w:val="28"/>
          <w:lang w:eastAsia="ru-RU"/>
        </w:rPr>
        <w:br/>
      </w:r>
    </w:p>
    <w:p w:rsidR="006D6740" w:rsidRPr="00010D1F" w:rsidRDefault="006D6740" w:rsidP="009E3877">
      <w:pPr>
        <w:rPr>
          <w:sz w:val="28"/>
          <w:szCs w:val="28"/>
        </w:rPr>
      </w:pPr>
    </w:p>
    <w:sectPr w:rsidR="006D6740" w:rsidRPr="0001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37" w:rsidRDefault="00EC7D37" w:rsidP="00157F0A">
      <w:pPr>
        <w:spacing w:after="0" w:line="240" w:lineRule="auto"/>
      </w:pPr>
      <w:r>
        <w:separator/>
      </w:r>
    </w:p>
  </w:endnote>
  <w:endnote w:type="continuationSeparator" w:id="0">
    <w:p w:rsidR="00EC7D37" w:rsidRDefault="00EC7D37" w:rsidP="0015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37" w:rsidRDefault="00EC7D37" w:rsidP="00157F0A">
      <w:pPr>
        <w:spacing w:after="0" w:line="240" w:lineRule="auto"/>
      </w:pPr>
      <w:r>
        <w:separator/>
      </w:r>
    </w:p>
  </w:footnote>
  <w:footnote w:type="continuationSeparator" w:id="0">
    <w:p w:rsidR="00EC7D37" w:rsidRDefault="00EC7D37" w:rsidP="00157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1C43"/>
    <w:multiLevelType w:val="multilevel"/>
    <w:tmpl w:val="CEC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A2898"/>
    <w:multiLevelType w:val="hybridMultilevel"/>
    <w:tmpl w:val="20AE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0720"/>
    <w:multiLevelType w:val="multilevel"/>
    <w:tmpl w:val="0900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078F4"/>
    <w:multiLevelType w:val="multilevel"/>
    <w:tmpl w:val="E696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DB"/>
    <w:rsid w:val="00010D1F"/>
    <w:rsid w:val="00040620"/>
    <w:rsid w:val="00061741"/>
    <w:rsid w:val="0013562E"/>
    <w:rsid w:val="00153978"/>
    <w:rsid w:val="00157F0A"/>
    <w:rsid w:val="001909DF"/>
    <w:rsid w:val="00217597"/>
    <w:rsid w:val="00263C26"/>
    <w:rsid w:val="002F2F31"/>
    <w:rsid w:val="003D5D21"/>
    <w:rsid w:val="003F077E"/>
    <w:rsid w:val="0050036B"/>
    <w:rsid w:val="005407FE"/>
    <w:rsid w:val="00590A8F"/>
    <w:rsid w:val="005F1AFD"/>
    <w:rsid w:val="006129C8"/>
    <w:rsid w:val="00646D58"/>
    <w:rsid w:val="006734BB"/>
    <w:rsid w:val="00674D30"/>
    <w:rsid w:val="006D6740"/>
    <w:rsid w:val="006E566A"/>
    <w:rsid w:val="007103DB"/>
    <w:rsid w:val="007146A4"/>
    <w:rsid w:val="007913E4"/>
    <w:rsid w:val="0081050D"/>
    <w:rsid w:val="008715B4"/>
    <w:rsid w:val="00945DBE"/>
    <w:rsid w:val="00983DD0"/>
    <w:rsid w:val="009C360F"/>
    <w:rsid w:val="009E3877"/>
    <w:rsid w:val="009F363A"/>
    <w:rsid w:val="00A11271"/>
    <w:rsid w:val="00A36700"/>
    <w:rsid w:val="00A43A1D"/>
    <w:rsid w:val="00A5454F"/>
    <w:rsid w:val="00AA714B"/>
    <w:rsid w:val="00AB16B6"/>
    <w:rsid w:val="00B70EF3"/>
    <w:rsid w:val="00BE6B05"/>
    <w:rsid w:val="00C573D4"/>
    <w:rsid w:val="00C61E7F"/>
    <w:rsid w:val="00C831C5"/>
    <w:rsid w:val="00D02169"/>
    <w:rsid w:val="00D066E1"/>
    <w:rsid w:val="00D52254"/>
    <w:rsid w:val="00D5682A"/>
    <w:rsid w:val="00D874AD"/>
    <w:rsid w:val="00DA0F55"/>
    <w:rsid w:val="00DC1DD1"/>
    <w:rsid w:val="00DE1824"/>
    <w:rsid w:val="00DE1902"/>
    <w:rsid w:val="00DF7959"/>
    <w:rsid w:val="00E618FB"/>
    <w:rsid w:val="00EC7D37"/>
    <w:rsid w:val="00F1391F"/>
    <w:rsid w:val="00F432FF"/>
    <w:rsid w:val="00F70D96"/>
    <w:rsid w:val="00F9519E"/>
    <w:rsid w:val="00FA5D83"/>
    <w:rsid w:val="00FB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77"/>
  </w:style>
  <w:style w:type="paragraph" w:styleId="1">
    <w:name w:val="heading 1"/>
    <w:basedOn w:val="a"/>
    <w:next w:val="a"/>
    <w:link w:val="10"/>
    <w:uiPriority w:val="9"/>
    <w:qFormat/>
    <w:rsid w:val="00D56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68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6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8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5682A"/>
    <w:pPr>
      <w:spacing w:after="0" w:line="240" w:lineRule="auto"/>
    </w:pPr>
  </w:style>
  <w:style w:type="paragraph" w:customStyle="1" w:styleId="Default">
    <w:name w:val="Default"/>
    <w:rsid w:val="00612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617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741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040620"/>
    <w:rPr>
      <w:color w:val="0000FF" w:themeColor="hyperlink"/>
      <w:u w:val="single"/>
    </w:rPr>
  </w:style>
  <w:style w:type="character" w:customStyle="1" w:styleId="FontStyle14">
    <w:name w:val="Font Style14"/>
    <w:basedOn w:val="a0"/>
    <w:uiPriority w:val="99"/>
    <w:rsid w:val="00040620"/>
    <w:rPr>
      <w:rFonts w:ascii="Cambria" w:hAnsi="Cambria" w:cs="Cambria" w:hint="default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7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F0A"/>
  </w:style>
  <w:style w:type="paragraph" w:styleId="aa">
    <w:name w:val="footer"/>
    <w:basedOn w:val="a"/>
    <w:link w:val="ab"/>
    <w:uiPriority w:val="99"/>
    <w:unhideWhenUsed/>
    <w:rsid w:val="00157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77"/>
  </w:style>
  <w:style w:type="paragraph" w:styleId="1">
    <w:name w:val="heading 1"/>
    <w:basedOn w:val="a"/>
    <w:next w:val="a"/>
    <w:link w:val="10"/>
    <w:uiPriority w:val="9"/>
    <w:qFormat/>
    <w:rsid w:val="00D56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68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6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8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5682A"/>
    <w:pPr>
      <w:spacing w:after="0" w:line="240" w:lineRule="auto"/>
    </w:pPr>
  </w:style>
  <w:style w:type="paragraph" w:customStyle="1" w:styleId="Default">
    <w:name w:val="Default"/>
    <w:rsid w:val="00612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617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741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040620"/>
    <w:rPr>
      <w:color w:val="0000FF" w:themeColor="hyperlink"/>
      <w:u w:val="single"/>
    </w:rPr>
  </w:style>
  <w:style w:type="character" w:customStyle="1" w:styleId="FontStyle14">
    <w:name w:val="Font Style14"/>
    <w:basedOn w:val="a0"/>
    <w:uiPriority w:val="99"/>
    <w:rsid w:val="00040620"/>
    <w:rPr>
      <w:rFonts w:ascii="Cambria" w:hAnsi="Cambria" w:cs="Cambria" w:hint="default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7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F0A"/>
  </w:style>
  <w:style w:type="paragraph" w:styleId="aa">
    <w:name w:val="footer"/>
    <w:basedOn w:val="a"/>
    <w:link w:val="ab"/>
    <w:uiPriority w:val="99"/>
    <w:unhideWhenUsed/>
    <w:rsid w:val="00157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Сравнительный анализ результатов ЕГЭ по Истории</a:t>
            </a:r>
            <a:endParaRPr lang="ru-RU">
              <a:effectLst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2013 год</c:v>
          </c:tx>
          <c:cat>
            <c:strRef>
              <c:f>Лист2!$B$3:$B$12</c:f>
              <c:strCache>
                <c:ptCount val="10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  <c:pt idx="9">
                  <c:v>91-100</c:v>
                </c:pt>
              </c:strCache>
            </c:strRef>
          </c:cat>
          <c:val>
            <c:numRef>
              <c:f>Лист2!$A$3:$A$12</c:f>
              <c:numCache>
                <c:formatCode>General</c:formatCode>
                <c:ptCount val="10"/>
                <c:pt idx="0">
                  <c:v>10</c:v>
                </c:pt>
                <c:pt idx="1">
                  <c:v>53</c:v>
                </c:pt>
                <c:pt idx="2">
                  <c:v>63</c:v>
                </c:pt>
                <c:pt idx="3">
                  <c:v>40</c:v>
                </c:pt>
                <c:pt idx="4">
                  <c:v>39</c:v>
                </c:pt>
                <c:pt idx="5">
                  <c:v>44</c:v>
                </c:pt>
                <c:pt idx="6">
                  <c:v>17</c:v>
                </c:pt>
                <c:pt idx="7">
                  <c:v>22</c:v>
                </c:pt>
                <c:pt idx="8">
                  <c:v>6</c:v>
                </c:pt>
                <c:pt idx="9">
                  <c:v>2</c:v>
                </c:pt>
              </c:numCache>
            </c:numRef>
          </c:val>
          <c:smooth val="0"/>
        </c:ser>
        <c:ser>
          <c:idx val="1"/>
          <c:order val="1"/>
          <c:tx>
            <c:v>2012 год</c:v>
          </c:tx>
          <c:cat>
            <c:strRef>
              <c:f>Лист2!$B$3:$B$12</c:f>
              <c:strCache>
                <c:ptCount val="10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  <c:pt idx="9">
                  <c:v>91-100</c:v>
                </c:pt>
              </c:strCache>
            </c:strRef>
          </c:cat>
          <c:val>
            <c:numRef>
              <c:f>Лист2!$C$3:$C$13</c:f>
              <c:numCache>
                <c:formatCode>General</c:formatCode>
                <c:ptCount val="11"/>
                <c:pt idx="0">
                  <c:v>24</c:v>
                </c:pt>
                <c:pt idx="1">
                  <c:v>151</c:v>
                </c:pt>
                <c:pt idx="2">
                  <c:v>112</c:v>
                </c:pt>
                <c:pt idx="3">
                  <c:v>55</c:v>
                </c:pt>
                <c:pt idx="4">
                  <c:v>30</c:v>
                </c:pt>
                <c:pt idx="5">
                  <c:v>27</c:v>
                </c:pt>
                <c:pt idx="6">
                  <c:v>12</c:v>
                </c:pt>
                <c:pt idx="7">
                  <c:v>8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804480"/>
        <c:axId val="124717312"/>
      </c:lineChart>
      <c:catAx>
        <c:axId val="122804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600">
                    <a:latin typeface="Times New Roman" pitchFamily="18" charset="0"/>
                    <a:cs typeface="Times New Roman" pitchFamily="18" charset="0"/>
                  </a:rPr>
                  <a:t>Баллы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4717312"/>
        <c:crosses val="autoZero"/>
        <c:auto val="1"/>
        <c:lblAlgn val="ctr"/>
        <c:lblOffset val="100"/>
        <c:noMultiLvlLbl val="0"/>
      </c:catAx>
      <c:valAx>
        <c:axId val="1247173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600">
                    <a:latin typeface="Times New Roman" pitchFamily="18" charset="0"/>
                    <a:cs typeface="Times New Roman" pitchFamily="18" charset="0"/>
                  </a:rPr>
                  <a:t>Количество участников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2804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3315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22171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Капинус</dc:creator>
  <cp:lastModifiedBy>Татьяна П. Глушкова</cp:lastModifiedBy>
  <cp:revision>3</cp:revision>
  <dcterms:created xsi:type="dcterms:W3CDTF">2013-09-27T07:22:00Z</dcterms:created>
  <dcterms:modified xsi:type="dcterms:W3CDTF">2013-09-27T07:41:00Z</dcterms:modified>
</cp:coreProperties>
</file>